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Sale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Premises: [</w:t>
      </w:r>
      <w:r>
        <w:rPr>
          <w:rFonts w:ascii="Times New Roman" w:hAnsi="Times New Roman" w:eastAsia="Times New Roman" w:cs="Times New Roman"/>
          <w:b w:val="0"/>
          <w:sz w:val="24"/>
        </w:rPr>
        <w:t>address</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State of New York, Supreme Court, [location] – [</w:t>
      </w:r>
      <w:r>
        <w:rPr>
          <w:rFonts w:ascii="Times New Roman" w:hAnsi="Times New Roman" w:eastAsia="Times New Roman" w:cs="Times New Roman"/>
          <w:b w:val="0"/>
          <w:sz w:val="24"/>
        </w:rPr>
        <w:t>name of Plaintiff</w:t>
      </w:r>
      <w:r>
        <w:rPr>
          <w:rFonts w:ascii="Times New Roman" w:hAnsi="Times New Roman" w:eastAsia="Times New Roman" w:cs="Times New Roman"/>
          <w:b w:val="0"/>
          <w:sz w:val="24"/>
        </w:rPr>
        <w:t>], Plaintiff, v. [</w:t>
      </w:r>
      <w:r>
        <w:rPr>
          <w:rFonts w:ascii="Times New Roman" w:hAnsi="Times New Roman" w:eastAsia="Times New Roman" w:cs="Times New Roman"/>
          <w:b w:val="0"/>
          <w:sz w:val="24"/>
        </w:rPr>
        <w:t>name of defendant</w:t>
      </w:r>
      <w:r>
        <w:rPr>
          <w:rFonts w:ascii="Times New Roman" w:hAnsi="Times New Roman" w:eastAsia="Times New Roman" w:cs="Times New Roman"/>
          <w:b w:val="0"/>
          <w:sz w:val="24"/>
        </w:rPr>
        <w:t>], et al., Defendants, Index No. I 201.</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the Judgment of Foreclosure and Sale ("Judgment") granted by this Court and entered in the County Clerk's Office on [date], I, the undersigned Referee duly appointed in this action for such purpose, will sell to the highest bidder, in the [location], New York, on [date], at [time], the mortgaged premises known as [</w:t>
      </w:r>
      <w:r>
        <w:rPr>
          <w:rFonts w:ascii="Times New Roman" w:hAnsi="Times New Roman" w:eastAsia="Times New Roman" w:cs="Times New Roman"/>
          <w:b w:val="0"/>
          <w:sz w:val="24"/>
        </w:rPr>
        <w:t>name of premises</w:t>
      </w:r>
      <w:r>
        <w:rPr>
          <w:rFonts w:ascii="Times New Roman" w:hAnsi="Times New Roman" w:eastAsia="Times New Roman" w:cs="Times New Roman"/>
          <w:b w:val="0"/>
          <w:sz w:val="24"/>
        </w:rPr>
        <w:t>] (the "Premises") including any and all personal property of [defendant] located upon the Premises and/or used in connection with the [type of business – hotel or restaurant, etc.] business operated upon the Premises (the "Personal Property"), subject to any superior liens upon the Personal Property. ALL that certain plot, piece, parcel of land, with the buildings and improvements thereon erected, situate, lying and being in the Town of [</w:t>
      </w:r>
      <w:r>
        <w:rPr>
          <w:rFonts w:ascii="Times New Roman" w:hAnsi="Times New Roman" w:eastAsia="Times New Roman" w:cs="Times New Roman"/>
          <w:b w:val="0"/>
          <w:sz w:val="24"/>
        </w:rPr>
        <w:t>name of town</w:t>
      </w:r>
      <w:r>
        <w:rPr>
          <w:rFonts w:ascii="Times New Roman" w:hAnsi="Times New Roman" w:eastAsia="Times New Roman" w:cs="Times New Roman"/>
          <w:b w:val="0"/>
          <w:sz w:val="24"/>
        </w:rPr>
        <w:t>], County of [</w:t>
      </w:r>
      <w:r>
        <w:rPr>
          <w:rFonts w:ascii="Times New Roman" w:hAnsi="Times New Roman" w:eastAsia="Times New Roman" w:cs="Times New Roman"/>
          <w:b w:val="0"/>
          <w:sz w:val="24"/>
        </w:rPr>
        <w:t>name of county</w:t>
      </w:r>
      <w:r>
        <w:rPr>
          <w:rFonts w:ascii="Times New Roman" w:hAnsi="Times New Roman" w:eastAsia="Times New Roman" w:cs="Times New Roman"/>
          <w:b w:val="0"/>
          <w:sz w:val="24"/>
        </w:rPr>
        <w:t>], State of New York, as more fully described in the Judgment. SECTION # [</w:t>
      </w:r>
      <w:r>
        <w:rPr>
          <w:rFonts w:ascii="Times New Roman" w:hAnsi="Times New Roman" w:eastAsia="Times New Roman" w:cs="Times New Roman"/>
          <w:b w:val="0"/>
          <w:sz w:val="24"/>
        </w:rPr>
        <w:t>section number</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copy of the Terms of Sale may be obtained by written request directed to [law firm], Attention: [</w:t>
      </w:r>
      <w:r>
        <w:rPr>
          <w:rFonts w:ascii="Times New Roman" w:hAnsi="Times New Roman" w:eastAsia="Times New Roman" w:cs="Times New Roman"/>
          <w:b w:val="0"/>
          <w:sz w:val="24"/>
        </w:rPr>
        <w:t>name of attorney</w:t>
      </w:r>
      <w:r>
        <w:rPr>
          <w:rFonts w:ascii="Times New Roman" w:hAnsi="Times New Roman" w:eastAsia="Times New Roman" w:cs="Times New Roman"/>
          <w:b w:val="0"/>
          <w:sz w:val="24"/>
        </w:rPr>
        <w:t>], Esq. [address of law firm], provided such request is received at such address on or before seven days prior to the scheduled sale.</w:t>
      </w:r>
    </w:p>
    <w:p>
      <w:pPr>
        <w:keepNext w:val="0"/>
        <w:spacing w:before="200" w:after="0" w:line="260" w:lineRule="exact"/>
        <w:ind w:left="360" w:right="0" w:firstLine="0"/>
        <w:jc w:val="both"/>
      </w:pPr>
      <w:r>
        <w:rPr>
          <w:rFonts w:ascii="Times New Roman" w:hAnsi="Times New Roman" w:eastAsia="Times New Roman" w:cs="Times New Roman"/>
          <w:b w:val="0"/>
          <w:sz w:val="24"/>
        </w:rPr>
        <w:t>Judgment was entered on [</w:t>
      </w:r>
      <w:r>
        <w:rPr>
          <w:rFonts w:ascii="Times New Roman" w:hAnsi="Times New Roman" w:eastAsia="Times New Roman" w:cs="Times New Roman"/>
          <w:b w:val="0"/>
          <w:sz w:val="24"/>
        </w:rPr>
        <w:t>date</w:t>
      </w:r>
      <w:r>
        <w:rPr>
          <w:rFonts w:ascii="Times New Roman" w:hAnsi="Times New Roman" w:eastAsia="Times New Roman" w:cs="Times New Roman"/>
          <w:b w:val="0"/>
          <w:sz w:val="24"/>
        </w:rPr>
        <w:t>] for $[</w:t>
      </w:r>
      <w:r>
        <w:rPr>
          <w:rFonts w:ascii="Times New Roman" w:hAnsi="Times New Roman" w:eastAsia="Times New Roman" w:cs="Times New Roman"/>
          <w:b w:val="0"/>
          <w:sz w:val="24"/>
        </w:rPr>
        <w:t>amount</w:t>
      </w:r>
      <w:r>
        <w:rPr>
          <w:rFonts w:ascii="Times New Roman" w:hAnsi="Times New Roman" w:eastAsia="Times New Roman" w:cs="Times New Roman"/>
          <w:b w:val="0"/>
          <w:sz w:val="24"/>
        </w:rPr>
        <w:t>]. Interest is due upon the judgment together with the costs of publication and postings, any advances made by plaintiff for forced placed insurance premiums, any unpaid real property taxes, assessments and water charges which are liens at the time of sale and the fees of the referee, upon sale. Premises will be sold subject to the filed Judgment and Terms of Sale.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w:t>
      </w:r>
      <w:r>
        <w:rPr>
          <w:rFonts w:ascii="Times New Roman" w:hAnsi="Times New Roman" w:eastAsia="Times New Roman" w:cs="Times New Roman"/>
          <w:b w:val="0"/>
          <w:sz w:val="24"/>
        </w:rPr>
        <w:t>date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name of attorney</w:t>
      </w:r>
      <w:r>
        <w:rPr>
          <w:rFonts w:ascii="Times New Roman" w:hAnsi="Times New Roman" w:eastAsia="Times New Roman" w:cs="Times New Roman"/>
          <w:b w:val="0"/>
          <w:sz w:val="24"/>
        </w:rPr>
        <w:t>], ESQ., REFEREE</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law office name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attorney name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attorneys for plaintiff</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address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telephone number</w:t>
      </w:r>
      <w:r>
        <w:rPr>
          <w:rFonts w:ascii="Times New Roman" w:hAnsi="Times New Roman" w:eastAsia="Times New Roman" w:cs="Times New Roman"/>
          <w:b w:val="0"/>
          <w:sz w:val="24"/>
        </w:rPr>
        <w: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TERMS OF SALE.</w:t>
      </w:r>
    </w:p>
    <w:p>
      <w:pPr>
        <w:keepNext w:val="0"/>
        <w:spacing w:before="200" w:after="0" w:line="260" w:lineRule="exact"/>
        <w:ind w:left="360" w:right="0" w:firstLine="0"/>
        <w:jc w:val="center"/>
      </w:pPr>
      <w:r>
        <w:rPr>
          <w:rFonts w:ascii="Times New Roman" w:hAnsi="Times New Roman" w:eastAsia="Times New Roman" w:cs="Times New Roman"/>
          <w:b w:val="0"/>
          <w:sz w:val="24"/>
        </w:rPr>
        <w:t>[terms of sale]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