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to State of New Jersey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center"/>
      </w:pPr>
      <w:r>
        <w:rPr>
          <w:rFonts w:ascii="Times New Roman" w:hAnsi="Times New Roman" w:eastAsia="Times New Roman" w:cs="Times New Roman"/>
          <w:b/>
          <w:sz w:val="24"/>
        </w:rPr>
        <w:t>NOTICE TO THE STATE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IS HEREBY GIVEN that the State of New Jersey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to the Foreclosure Complaint in the above entitled action, because it is alleged in the Complaint that the State of New Jersey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against the mortgaged premises commonly known as [property address] by reason of the following:</w:t>
      </w:r>
    </w:p>
    <w:p>
      <w:pPr>
        <w:keepNext w:val="0"/>
        <w:spacing w:before="200" w:after="0" w:line="260" w:lineRule="exact"/>
        <w:ind w:left="720" w:right="0" w:firstLine="0"/>
        <w:jc w:val="center"/>
      </w:pPr>
      <w:r>
        <w:rPr>
          <w:rFonts w:ascii="Times New Roman" w:hAnsi="Times New Roman" w:eastAsia="Times New Roman" w:cs="Times New Roman"/>
          <w:b/>
          <w:sz w:val="24"/>
        </w:rPr>
        <w:t xml:space="preserve">SEE THE ATTACHED EXHIBIT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STATE OF NEW JERSEY IS HEREBY SUMMONED in the above entitled action in the Superior Court of New Jersey, instituted by plaintiff, [plaintiff’s name], and required to serve upon [law firm name] [law firm address],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to the Complaint,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herewith served upon the ATTORNEY GENERAL OF THE STATE OF NEW JERSEY, on your behalf, within sixty (60) days after service of this Notice and Complaint exclusive of the day of service. If you fail to do so, judgment by default may be rendered against you for the relief demanded in the Complaint.</w:t>
      </w:r>
    </w:p>
    <w:p>
      <w:pPr>
        <w:keepNext w:val="0"/>
        <w:spacing w:before="200" w:after="0" w:line="260" w:lineRule="exact"/>
        <w:ind w:left="360" w:right="0" w:firstLine="0"/>
        <w:jc w:val="both"/>
      </w:pPr>
      <w:r>
        <w:rPr>
          <w:rFonts w:ascii="Times New Roman" w:hAnsi="Times New Roman" w:eastAsia="Times New Roman" w:cs="Times New Roman"/>
          <w:b w:val="0"/>
          <w:sz w:val="24"/>
        </w:rPr>
        <w:t>You shall file your answer and proof of service in duplicate with the Clerk of the Superior Court of New Jersey, Hughes Justice Complex, Trenton, New Jersey, in accordance with the rules of civil practice and procedure.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[CLERK’S NAME]</w:t>
      </w:r>
    </w:p>
    <w:p>
      <w:pPr>
        <w:keepNext w:val="0"/>
        <w:spacing w:before="120" w:after="0" w:line="260" w:lineRule="exact"/>
        <w:ind w:left="360" w:right="0" w:firstLine="0"/>
        <w:jc w:val="left"/>
      </w:pPr>
      <w:r>
        <w:rPr>
          <w:rFonts w:ascii="Times New Roman" w:hAnsi="Times New Roman" w:eastAsia="Times New Roman" w:cs="Times New Roman"/>
          <w:b w:val="0"/>
          <w:sz w:val="24"/>
        </w:rPr>
        <w:t>CLERK OF SUPERIOR COURT OF NEW JERSEY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[copy of judgment]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