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Document Requests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120" w:after="0" w:line="260" w:lineRule="exact"/>
        <w:ind w:left="360" w:right="0" w:firstLine="0"/>
        <w:jc w:val="left"/>
      </w:pPr>
      <w:r>
        <w:rPr>
          <w:rFonts w:ascii="Times New Roman" w:hAnsi="Times New Roman" w:eastAsia="Times New Roman" w:cs="Times New Roman"/>
          <w:b/>
          <w:sz w:val="24"/>
        </w:rPr>
        <w:t>PLAINTIFF'S OBJECTIONS AND RESPONSES TO DEFENDANT'S FIRST SET OF REQUESTS FOR PRODUCTION OF DOCUMENTS AND THINGS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 34 of the Federal Rules of Civil Procedure, Plaintiff [Plaintiff's name] (hereinafter "Plaintiff"), by and through its undersigned counsel, hereby objects and responds to the Defendant's First Set of Requests for Production of Documents and Things, served on [date], as set forth below. In accordance with Rule 34(b)(2), Plaintiff will produce copies of documents and electronically stored information ("ESI") in accordance with its responses set forth below, instead of permitting inspection, and anticipates that its production will be completed by [date].</w:t>
      </w:r>
    </w:p>
    <w:p>
      <w:pPr>
        <w:keepNext w:val="0"/>
        <w:spacing w:before="120" w:after="0" w:line="260" w:lineRule="exact"/>
        <w:ind w:left="720" w:right="0" w:firstLine="0"/>
        <w:jc w:val="left"/>
      </w:pPr>
      <w:r>
        <w:rPr>
          <w:rFonts w:ascii="Times New Roman" w:hAnsi="Times New Roman" w:eastAsia="Times New Roman" w:cs="Times New Roman"/>
          <w:b/>
          <w:sz w:val="24"/>
        </w:rPr>
        <w:t>GENERAL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each individual request for production on all of the grounds set forth in its General Objections below, and incorporates those objections into its specific objections to each request as if set forth in full therein. By responding to Defendant's requests, Plaintiff does not waive any objections that the documents and things requested are not relevant or are otherwise inadmissible at trial, and expressly reserves the right to assert those objections at some future time and to object to further discovery on the subject matter of any request.</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responses are based upon Plaintiff's current knowledge, information, and belief. Plaintiff is continuing to review its files and to investigate this matter and reserves the right to modify, correct, supplement, or clarify its objections or responses.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are inconsistent with or purport to impose obligations broader in scope or more burdensome than those imposed by the Federal Rules of Civil Procedure or Local Rules. Plaintiff expressly disclaims any obligation to provide any discovery beyond that required by such rules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required by such rules.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seek discovery that is not reasonably relevant to any issue in this litigation and not proportional to the needs of the case.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 burden and/or expense of searching for and producing the requested documents or information outweigh the benefit of the discovery being sought. To the extent that Defendant's requests, instructions, and definitions impose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and/or expense upon Plaintiff, they are not proportional to the needs of the case.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call for documents and things protected from disclosure by the attorney–client privilege, the work product doctrine, or any other applicable privilege. Plaintiff is withholding materials responsive to the following specific requests based on one or more of such privileges: Request Nos. [numbers]. Plaintiff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the date agreed upon for the exchange of privilege logs. Any inadvertent disclosure of documents or things shall not constitute waiver of any privilege, or of any basis for objecting to discovery, or of the right of Plaintiff to object to the use, and seek the return, of any such information that may have been inadvertently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on the ground that they fail to comply with the requirements of the Federal Rules of Civil Procedure. Defendant's requests lack [deficiency].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seek documents or items not in the possession, custody, or control of Plaintiff. To the extent that Request Nos. [numbers] encompass [description of items not possessed or controlled], Plaintiff has not undertaken to search for or obtain such items beyond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initial search because they are not within Plaintiff's custody,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require Plaintiff to search for and produce ESI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format that is inconsistent with the parameters for ESI production set forth in the [E-Discovery Order or other relevant order] in this case. Plaintiff has limited its search for ESI to the search terms, custodians, and other parameters set forth in the [E-Discovery Order or other relevant order] and will produce ESI only in the format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they seek disclosure of expert opinions, documents, or other information generated by or at the request of Plaintiff's testifying experts prior to the exchange of expert reports and prior to the time for expert discovery as set forth in the Court's Scheduling Order. As set forth in response to Request Nos. [numbers], Plaintiff is withholding responsive materials based on this objection until expert discovery.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they seek to compel Plaintiff to disclose confidential, trade secret, proprietary, financial, or commercially sensitive information, documents, and things regarding Plaintiff, its products, its services, or its business, such as [examples], before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 As set forth in response to Request Nos. [numbers], Plaintiff is withholding responsive materials based on this objection until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are vague, indefinite, uncertain, or ambiguous, cannot be reasonably understood, and/or use terms that are not defined.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as overly broad and unduly burdensome to the extent that there is no limitation on the time period they purport to cover.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seek documents or things that are available through other means that are less burdensome or more appropriate than through these requests.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instructions, and definitions to the extent that they seek documents of third parties with whom Plaintiff may have entered into nondisclosure or confidentiality agreements, or other agreements having confidentiality or nondisclosure provisions, which prohibit Plaintiff from disclosing such third–party documents. Plaintiff is not withholding any responsive materials based on this objection except as stated in response to Request Nos. [numbers] below.</w:t>
      </w:r>
    </w:p>
    <w:p>
      <w:pPr>
        <w:keepNext w:val="0"/>
        <w:spacing w:before="120" w:after="0" w:line="260" w:lineRule="exact"/>
        <w:ind w:left="720" w:right="0" w:firstLine="0"/>
        <w:jc w:val="left"/>
      </w:pPr>
      <w:r>
        <w:rPr>
          <w:rFonts w:ascii="Times New Roman" w:hAnsi="Times New Roman" w:eastAsia="Times New Roman" w:cs="Times New Roman"/>
          <w:b/>
          <w:sz w:val="24"/>
        </w:rPr>
        <w:t>SPECIFIC OBJECTIONS AND RESPONSES TO REQUESTS</w:t>
      </w:r>
    </w:p>
    <w:p>
      <w:pPr>
        <w:keepNext w:val="0"/>
        <w:spacing w:before="120" w:after="0" w:line="260" w:lineRule="exact"/>
        <w:ind w:left="1080" w:right="0" w:firstLine="0"/>
        <w:jc w:val="left"/>
      </w:pPr>
      <w:r>
        <w:rPr>
          <w:rFonts w:ascii="Times New Roman" w:hAnsi="Times New Roman" w:eastAsia="Times New Roman" w:cs="Times New Roman"/>
          <w:b/>
          <w:sz w:val="24"/>
        </w:rPr>
        <w:t>REQUEST NO. 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that evidence, refer, or relate to the selection or adoption of Plaintiff's Trademark.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to the extent that it seeks "all" documents because the request is overly broad, harassing, unduly burdensome, and not proportional to the needs of the case. Plaintiff adopted its trademark over 50 years ago and cannot possibly produce "all" responsive documents as many no longer exist. Plaintiff also objects to this request to the extent that it seeks documents protected from disclosure by the attorney–client privilege and/or the work product doctrine. Plaintiff further objects to this request to the extent that such documents are available from the U.S. Patent and Trademark Office (USPTO) and thus are equally available to both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events relating to the selection and adoption of the trademark in suit occurred from [start date] to [end date]. Plaintiff has therefore limited its search for responsive documents to the timeframe [date range] and will produce copies of such responsive documents by [date]. Plaintiff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sufficient to show the name and SKU of each product sold under Plaintiff's Trademark.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being overbroad, unduly burdensome, and not proportional to the needs of the case insofar as it is unlimited in time and seeks information concerning "each" product, as Plaintiff for decades has distributed products under its Trademark and thus potentially tens of thousands of product names and stock-keeping units (SKUs) would require identification through this request. Plaintiff further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and information are not within Plaintiff's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Plaintiff has limited its search to products that are relevant to the claims and defenses in this action, during the timeframe [date range], and will produce copies of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depicting images of each product bearing Plaintiff's Trademark.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being overbroad, unduly burdensome, and not proportional to the needs of the case insofar as it is unlimited in time and seeks information concerning "each" product, as Plaintiff for decades has distributed products that depict Plaintiff's Trademark and thus this request could require the production of tens of thousands of images of products. Plaintiff further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are not within Plaintiff's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Plaintiff has limited its search to products that are relevant to the claims and defenses in this action, during the timeframe [date range], and will produce copies of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including communications, either from or to consumers regarding Defendant or Defendant's products.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to the extent that it seeks documents and things protected from disclosure by the attorney–client privilege, trial–preparation privilege, the attorney work product doctrine, or any other applicable privilege. Plaintiff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 Plaintiff also objects to this request to the extent that it seeks the premature disclosure of expert information or expert opinion materials protected from disclosure. Plaintiff is withholding responsive materials based on this objection until expert discovery. In addition, Plaintiff objects to this request to the extent that it seeks documents and things that are not within Plaintiff's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has limited its search to documents that are relevant to the claims and defenses in the action and will produce copies of such responsive documents by [date]. Plaintiff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constituting and/or referring or relating to any communications with, between, or about Defendant on or after [date].</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vague, overbroad, unduly burdensome, and not proportional to the needs of the case as it does not specify from whom the communications derive, and thus could encompass communications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unlimited number of persons or entities. Further, without specifying any relevant subjects of the requested communications, responding to this request could require Plaintiff to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 volume of documents wholly irrelevant to this case and the parties' claims and defenses. Plaintiff also objects to this request to the extent that it seeks documents and things protected from disclosure by the attorney–client privilege, trial–preparation privilege, the attorney work product doctrine, or any other applicable privilege. In addition, Plaintiff objects to this request to the extent that it seeks the premature disclosure of expert information or expert opinion materials protected from disclosure. Plaintiff also objects to this request to the extent that it seeks documents and things that are not within Plaintiff's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Pending clarification of this request, Plaintiff is not producing responsive documents.</w:t>
      </w:r>
    </w:p>
    <w:p>
      <w:pPr>
        <w:keepNext w:val="0"/>
        <w:spacing w:before="120" w:after="0" w:line="260" w:lineRule="exact"/>
        <w:ind w:left="1080" w:right="0" w:firstLine="0"/>
        <w:jc w:val="left"/>
      </w:pPr>
      <w:r>
        <w:rPr>
          <w:rFonts w:ascii="Times New Roman" w:hAnsi="Times New Roman" w:eastAsia="Times New Roman" w:cs="Times New Roman"/>
          <w:b/>
          <w:sz w:val="24"/>
        </w:rPr>
        <w:t>REQUEST NO. 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sufficient to show the sales in dollars and units of each product sold under Plaintiff's Trademark by SKU and/or product name.</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being overbroad, unduly burdensome, and not proportional to the needs of the case insofar as it is unlimited in time and seeks information concerning "each" product. Plaintiff for decades has manufactured and distributed products under its Trademark and thus potentially tens of thousands of product names and stock-keeping units (SKUs) would require identification through this request. Plaintiff further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and information are not within Plaintiff's possession, custody, or control. In addition, Plaintiff objects to this request to the extent that it seeks the production of confidential, trade secret, proprietary, financial, or commercially sensitive information concerning Plaintiff,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Plaintiff has limited its search to products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sufficient to show the quarterly and annual revenues and profits attributable to sales of each product sold under Plaintiff's Trademark by SKU and/or product name.</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being overbroad, unduly burdensome, and not proportional to the needs of the case insofar as it is unlimited in time and seeks information concerning "each" product. Plaintiff for decades has manufactured and distributed products under its Trademark. Thus, as written, Defendant's overly broad, unlimited request would require Plaintiff to undertake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massive burden in producing documents showing quarterly and annual revenues and profits,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span of several decades, for "each" of tens of thousands of individual products. In addition, Plaintiff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and information are not within Plaintiff's possession, custody, or control. Finally, Plaintiff objects to this request to the extent that it seeks the production of confidential, trade secret, proprietary, financial, or commercially sensitive information concerning Plaintiff,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Plaintiff has limited its search to products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of each advertisement or other promotional material used to advertise, market, or promote each product sold under Plaintiff's Trademark.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being overbroad, unduly burdensome, and not proportional to the needs of the case insofar as it is unlimited in time and seeks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of "each" advertisement or promotional material. Plaintiff for decades has advertised, marketed, and promoted products sold under its Trademark and thus this request could require the production of hundreds of thousands of advertisements and promotional materials. Further, Plaintiff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samples are not within Plaintiff's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Plaintiff has limited its search to advertisements and promotional materials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constituting and/or referring or relating to any quantitative or qualitative studies conducted regarding Plaintiff's Trademark, including, without limitation, consumer perception surveys, brand awareness studies, likelihood of confusion surveys, dilution surveys, focus groups, studies, reports, and similar investigations.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 Plaintiff also objects to this request to the extent that it seeks the premature disclosure of expert information or expert opinion materials protected from disclosure. Plaintiff is withholding responsive materials based on this objection until expert discovery. Plaintiff further objects to this request to the extent that it seeks the production of confidential, trade secret, proprietary, financial, or commercially sensitive information concerning Plaintiff, its products, or its business. In addition, Plaintiff objects to this request as being overbroad, unduly burdensome, and not proportional to the needs of the case insofar as it seeks "all" documents and things. Plaintiff also objects to this request to the extent that it seeks documents and things that were not conducted by or on behalf of Plaintiff, and thus are not within Plaintiff's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Plaintiff has limited its search to studies that were conducted by or on behalf of Plaintiff, and which are relevant to the claims and defenses in this action,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constituting and/or referring or relating to any brand valuation or any survey, study, or research conducted by or on behalf of Plaintiff relating to the value of Plaintiff's Trademark.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 Plaintiff also objects to this request to the extent that it seeks the premature disclosure of expert information or expert opinion materials protected from disclosure. Plaintiff is withholding responsive materials based on this objection until expert discovery. Plaintiff further objects to this request to the extent that it seeks the production of confidential, trade secret, proprietary, financial, or commercially sensitive information concerning Plaintiff, its products, or its business. In addition, Plaintiff objects to this request as being overbroad, unduly burdensome, and not proportional to the needs of the case insofar as it seeks "all" documents and things and is unlimited in time, as Plaintiff has been in business using its Trademark for over 50 years. Plaintiff also objects to this request because the term "value" is vague, overbroad, and undefined.</w:t>
      </w:r>
    </w:p>
    <w:p>
      <w:pPr>
        <w:keepNext w:val="0"/>
        <w:spacing w:before="200" w:after="0" w:line="260" w:lineRule="exact"/>
        <w:ind w:left="1080" w:right="0" w:firstLine="0"/>
        <w:jc w:val="both"/>
      </w:pPr>
      <w:r>
        <w:rPr>
          <w:rFonts w:ascii="Times New Roman" w:hAnsi="Times New Roman" w:eastAsia="Times New Roman" w:cs="Times New Roman"/>
          <w:b w:val="0"/>
          <w:sz w:val="24"/>
        </w:rPr>
        <w:t>Plaintiff has limited its search to documents and things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referring or relating to Plaintiff's claims of trademark infringement against Defendant.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overly broad, unduly burdensome, and not proportional to the needs of the case in that it seeks "all" documents and things "referring or relating" to Plaintiff's claims of trademark infringement against Defendant. Each infringement claim involves the establishment of multiple elements, each involving their own demonstration of evidentiary support. Providing "all" documents and things relating to Plaintiff's claims would require Plaintiff to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massive amount of documents and essentially give Defendant Plaintiff's entire case. Plaintiff further objects to this request to the extent that it seeks "all" documents and things because discovery in this matter and Plaintiff's investigation are ongoing. Plaintiff also objects to this request to the extent that it seeks the production of documents and things protected from disclosure by the attorney–client privilege, trial–preparation privilege, the attorney work product doctrine, or any other applicable privilege. In addition, Plaintiff objects to this request to the extent that it seeks the premature disclosure of expert information or expert opinion materials protected from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Pending clarification of this request, Plaintiff is not producing responsive documents.</w:t>
      </w:r>
    </w:p>
    <w:p>
      <w:pPr>
        <w:keepNext w:val="0"/>
        <w:spacing w:before="120" w:after="0" w:line="260" w:lineRule="exact"/>
        <w:ind w:left="1080" w:right="0" w:firstLine="0"/>
        <w:jc w:val="left"/>
      </w:pPr>
      <w:r>
        <w:rPr>
          <w:rFonts w:ascii="Times New Roman" w:hAnsi="Times New Roman" w:eastAsia="Times New Roman" w:cs="Times New Roman"/>
          <w:b/>
          <w:sz w:val="24"/>
        </w:rPr>
        <w:t>REQUEST NO. 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constituting, referring, or relating to any licensing of or to Plaintiff's Trademark, including, but not limited to, all license agreements and settlement agreements entered into by Plaintiff.</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as confusingly vague because the wording inaccurately presupposes that settlement agreements involve "licensing of or to" Plaintiff's Trademark. Plaintiff also objects to this request to the extent that it seeks the production of documents and things protected from disclosure by the attorney–client privilege, trial–preparation privilege, the attorney work product doctrine, or any other applicable privilege. Finally, Plaintiff objects to this request to the extent that it seeks the production of confidential, trade secret, proprietary, financial, or commercially sensitive information concerning Plaintiff,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has limited its search to non-privileged documents and things involving licensing of or to its Trademark and will produce copies of responsive documents by [date]. Plaintiff is also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referring or relating to any challenge Plaintiff has initiated in connection with Plaintiff's Trademark.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further objects to this request as being overbroad, unduly burdensome, vague, and not proportional to the needs of the case insofar as it seeks "all" documents and things and "challenge" is undefined. Additionally, Plaintiff objects to this request to the extent that such documents are available from the USPTO and/or the federal court filing system, and thus are equally available to both parties. Further, Plaintiff objects to this request to the extent that it seeks the production of confidential, trade secret, proprietary, financial, or commercially sensitive information concerning Plaintiff,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Pending clarification of this request, Plaintiff is not producing responsive documents.</w:t>
      </w:r>
    </w:p>
    <w:p>
      <w:pPr>
        <w:keepNext w:val="0"/>
        <w:spacing w:before="120" w:after="0" w:line="260" w:lineRule="exact"/>
        <w:ind w:left="1080" w:right="0" w:firstLine="0"/>
        <w:jc w:val="left"/>
      </w:pPr>
      <w:r>
        <w:rPr>
          <w:rFonts w:ascii="Times New Roman" w:hAnsi="Times New Roman" w:eastAsia="Times New Roman" w:cs="Times New Roman"/>
          <w:b/>
          <w:sz w:val="24"/>
        </w:rPr>
        <w:t>REQUEST NO.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that refer or relate to Plaintiff's claims for damages.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further objects to this request to the extent that it seeks the production of confidential, trade secret, proprietary, financial, or commercially sensitive information concerning Plaintiff, its products, or its business. Plaintiff also objects to this request to the extent that it seeks the premature disclosure of expert information or expert opinion materials protected from disclosure. Moreover, Plaintiff objects to this request because it seeks financial documents that are solely within Defendant's possession, custody, or control, as they are responsive to Plaintiff's pending document requests and Defendant has not yet produced them. Plaintiff further objects to this request to the extent that it seeks "all" documents and things because discovery in this matter and Plaintiff's investigation are ongoing.</w:t>
      </w:r>
    </w:p>
    <w:p>
      <w:pPr>
        <w:keepNext w:val="0"/>
        <w:spacing w:before="200" w:after="0" w:line="260" w:lineRule="exact"/>
        <w:ind w:left="1080" w:right="0" w:firstLine="0"/>
        <w:jc w:val="both"/>
      </w:pPr>
      <w:r>
        <w:rPr>
          <w:rFonts w:ascii="Times New Roman" w:hAnsi="Times New Roman" w:eastAsia="Times New Roman" w:cs="Times New Roman"/>
          <w:b w:val="0"/>
          <w:sz w:val="24"/>
        </w:rPr>
        <w:t>Pending clarification of this request, Plaintiff is not producing responsive documents.</w:t>
      </w:r>
    </w:p>
    <w:p>
      <w:pPr>
        <w:keepNext w:val="0"/>
        <w:spacing w:before="120" w:after="0" w:line="260" w:lineRule="exact"/>
        <w:ind w:left="1080" w:right="0" w:firstLine="0"/>
        <w:jc w:val="left"/>
      </w:pPr>
      <w:r>
        <w:rPr>
          <w:rFonts w:ascii="Times New Roman" w:hAnsi="Times New Roman" w:eastAsia="Times New Roman" w:cs="Times New Roman"/>
          <w:b/>
          <w:sz w:val="24"/>
        </w:rPr>
        <w:t>REQUEST NO.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relied upon, referenced, or used to answer Defendant's First Set of Interrogatories to Plaintiff.</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also objects to this request to the extent that it seeks the production of confidential, trade secret, proprietary, financial, or commercially sensitive information concerning Plaintiff, its products, or its business. Additionally, Plaintiff objects to this request to the extent that it seeks the premature disclosure of expert information or expert opinion materials protected from disclosure. Plaintiff also objects to this request as seeking "all" documents because Plaintiff cannot accurately determine the scope of its objections to this request until it has answered Defendant's First Set of Interrogatories, which it has not yet done.</w:t>
      </w:r>
    </w:p>
    <w:p>
      <w:pPr>
        <w:keepNext w:val="0"/>
        <w:spacing w:before="200" w:after="0" w:line="260" w:lineRule="exact"/>
        <w:ind w:left="1080" w:right="0" w:firstLine="0"/>
        <w:jc w:val="both"/>
      </w:pPr>
      <w:r>
        <w:rPr>
          <w:rFonts w:ascii="Times New Roman" w:hAnsi="Times New Roman" w:eastAsia="Times New Roman" w:cs="Times New Roman"/>
          <w:b w:val="0"/>
          <w:sz w:val="24"/>
        </w:rPr>
        <w:t>Plaintiff is not producing responsive documents at this time, but will provide any non-privileged responsive documents at the time it answers Defendant's First Set of Interrogatories, which are due on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Plaintiff's Objections and Responses to Defendant's First Set of Requests for Production of Documents and Things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