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Objections and Responses to Requests for Production of Documents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after="0" w:line="30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Table of Contents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SUPREME COURT OF THE STATE OF NEW YORK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COUNTY OF [County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[PLAINTIFF/DEFENDANT] [CLIENT'S NAME]'S RESPONSES AND OBJECTIONS TO [DEFENDANT/PLAINTIFF] [PROPOUNDING PARTY'S NAME]'S FIRST SET OF DOCUMENT REQUESTS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Pursuant to Article 31 of the New York Civil Practice Law and Rules ("C.P.L.R."), [plaintiff/defendant] [client's name], by [his/her/its] attorneys [your firm name], hereby responds and objects to [defendant/plaintiff] [propounding party's name]'s First Set of Document Requests (the "Request").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GENERAL RESPONSES AND OBJECTIONS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These General Responses and Objections are hereby incorporated into each specific response and objection below. Nothing in [client's name]'s specific responses and objections should be construed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waiver of any of these General Responses and Objections.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[Client's name]'s responses to the document requests shall in all respects be governed by the requirements of the C.P.L.R. [Client's name] objects to the document requests to the extent they seek disclosure beyond what is permitted or required by the C.P.L.R.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[Client's name] objects to the document requests to the extent they seek information or documents that are privileged or protected under the attorney-client privilege, the attorney work product doctrine, or any other applicable privilege, or are otherwise protected from disclosure. The inadvertent production of privileged information or documents shall not operate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waiver of any privilege or protection. The voluntary production of privileged information or documents shall not operate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waiver of any privilege or protection as to any other information or document.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furnishing these responses, [client's name] does not concede that any information disclosed or documents produced are: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Material and necessary to the litigation's prosecution or defense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Admissible at trial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Relevant –or–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(d)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Reasonably calculated to lead to admissible evidence at trial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furnishing these responses, [client's name] does not admit the truth or accuracy of the characterizations or assertions made in the Request.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furnishing these responses, [client's name] does not waive any subsequent objections, including on the grounds of: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Competence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Admissibility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Relevance –or–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(d)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Materiality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[Client's name] objects to the document requests to the extent they seek information that is confidential, proprietary, or otherwise protected by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court-imposed protective order.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[Client's name] objects to the document requests to the extent they seek information that: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Is neither material nor necessary to the litigation's prosecution or defense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Is beyond the scope of the litigation issues and/or facts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Is not reasonably calculated to lead to admissible evidence at trial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120" w:after="0" w:line="260" w:lineRule="exact"/>
        <w:ind w:left="108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[Client's name] objects to the document requests to the extent they are unduly burdensome, oppressive, embarrassing, annoying, or expensive.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9.</w:t>
      </w:r>
    </w:p>
    <w:p>
      <w:pPr>
        <w:keepNext w:val="0"/>
        <w:spacing w:before="120" w:after="0" w:line="260" w:lineRule="exact"/>
        <w:ind w:left="108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[Client's name] objects to the document requests to the extent they seek information outside [client's name]'s possession, custody, or control.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10.</w:t>
      </w:r>
    </w:p>
    <w:p>
      <w:pPr>
        <w:keepNext w:val="0"/>
        <w:spacing w:before="120" w:after="0" w:line="260" w:lineRule="exact"/>
        <w:ind w:left="108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[Client's name] objects to the document requests to the extent they seek publicly available information or documents.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[Client's name] objects to the document requests to the extent they seek information or documents related to third parties.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[Client's name] objects to the document requests to the extent they are vague, ambiguous, or unclear.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[Client's name] objects to the document requests to the extent they are premature at this preliminary stage of discovery.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These responses and objections are based on information presently known to [client's name]. [Client's name] reserves the right to supplement, correct, or amend these responses and objections in the event future discovery or events reveal information that would justify such supplementation, correction, or amendment.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SPECIFIC DOCUMENT REQUEST RESPONSES AND OBJECTIONS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[document request verbatim].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Response</w:t>
      </w:r>
      <w:r>
        <w:rPr>
          <w:rFonts w:ascii="Times New Roman" w:hAnsi="Times New Roman" w:eastAsia="Times New Roman" w:cs="Times New Roman"/>
          <w:b w:val="0"/>
          <w:sz w:val="24"/>
        </w:rPr>
        <w:t>: [objection]. Subject to and without waiving any of the foregoing general responses and objections: [state response to the document request].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[city and state where signed]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 signed]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street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city, state, and zip code]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Tel. [Firm 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Email: [your business email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[Attorney of record for the propounding party]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[Street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[City, state, and zip code]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Tel. [Phone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[represented party's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certify that on [date],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foregoing [plaintiff/defendant] [client's name]'s Responses and Objections to [defendant/plaintiff] [propounding party's name]'s First Set of Document Requests was served on the following parties by [form of service]: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[party designation and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 certify that the foregoing statements made by me are true. I am fully aware that if any of the foregoing statements made by me are willfully false, I am subject to punishment.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[city and state where signed]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[date signed]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server]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