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Objections and Responses to Requests for Production of Documents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RESPONSE TO REQUESTS FOR PRODUCTION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Requesting Party: [party designation, e.g., Defendant] [requesting party name] 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Set Number: [number]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Responding Party: [party designation, e.g., Plaintiff] [responding party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[requesting party designation, e.g., Defendant] [requesting party name] and to [his / her / its] attorney of record: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[Responding party designation, e.g., Plaintiff] [responding party name] responds as follows to [identify request and set number, e.g., Defendant's First Set of Requests for Production]: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Request for Production No. [number, e.g., 1]: [set forth request verbatim].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Response: Production, inspection, and other requested action will be permitted as requested with respect to the requested item.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Request for Production No. [number, e.g., 2]: [set forth request verbatim].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Response: Copies of the requested items are being served on the requesting party with this response.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Request for Production No. [number, e.g., 3]: [set forth request verbatim].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Response: Despite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diligent search, [responding party designation, e.g., Plaintiff] has been unable to identify any items in [his / her / its] possession, custody, or control that are responsive to this request. [Add if applicable: (Responding party, e.g., Plaintiff) believes that the requested item(s) are in the possession, custody, or control of (name and address of person or entity).]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Request for Production No. [number, e.g., 4]: [set forth request verbatim].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Response: [Responding party designation, e.g., Plaintiff] objects to this request in its entirety on the ground that [specify legal ground for objection, e.g., the request is overbroad and not in compliance with the requirement of Tex. R. Civ. P. 196.1(b)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request for production describe with reasonable particularity each item or category to be produced]. More specifically, [explain legal and factual basis for objection]. [Responding party designation, e.g., Plaintiff] therefore refuses to comply with this request in its entirety.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Request for Production No. [number, e.g., 5]: [set forth request verbatim].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Response: [Responding party designation, e.g., Plaintiff] asserts that some or all of the material that is responsive to this request is protected from discovery by [specify applicable privilege or protection, e.g., work product protection and lawyer-client privilege]. [Responding party designation, e.g., Plaintiff] is therefore withholding information and material responsive to the request on that basis.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State Bar of Texas No. [state bar number]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[responding party designation, e.g., Plaintiff] [responding party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above Response to Requests for Production has this day been served on the following [party/parties] by [manner of service (e.g., electronically by transmission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filing service provider for service through the state's electronic filing manager)]: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[counsel/party name(s), address(es), party designation(s)]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[responding party designation, e.g., Plaintiff] [responding 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