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Offer of Judgment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SUPERIOR COURT OF THE STATE OF WASHINGTON </w:t>
      </w:r>
    </w:p>
    <w:p>
      <w:pPr>
        <w:keepNext w:val="0"/>
        <w:spacing w:before="200" w:after="0" w:line="260" w:lineRule="exact"/>
        <w:ind w:left="360" w:right="0" w:firstLine="0"/>
        <w:jc w:val="center"/>
      </w:pPr>
      <w:r>
        <w:rPr>
          <w:rFonts w:ascii="Times New Roman" w:hAnsi="Times New Roman" w:eastAsia="Times New Roman" w:cs="Times New Roman"/>
          <w:b w:val="0"/>
          <w:sz w:val="24"/>
        </w:rPr>
        <w:t>FOR [county name] COUNTY</w:t>
      </w:r>
    </w:p>
    <w:p>
      <w:pPr>
        <w:keepNext w:val="0"/>
        <w:spacing w:before="200" w:after="0" w:line="260" w:lineRule="exact"/>
        <w:ind w:left="360" w:right="0" w:firstLine="0"/>
        <w:jc w:val="both"/>
      </w:pPr>
      <w:r>
        <w:rPr>
          <w:rFonts w:ascii="Times New Roman" w:hAnsi="Times New Roman" w:eastAsia="Times New Roman" w:cs="Times New Roman"/>
          <w:b w:val="0"/>
          <w:sz w:val="24"/>
        </w:rPr>
        <w:t>To plaintiff [plaintiff name] and to [his or her or its] attorney of record:</w:t>
      </w:r>
    </w:p>
    <w:p>
      <w:pPr>
        <w:keepNext w:val="0"/>
        <w:spacing w:before="200" w:after="0" w:line="260" w:lineRule="exact"/>
        <w:ind w:left="720" w:right="0" w:firstLine="0"/>
        <w:jc w:val="both"/>
      </w:pPr>
      <w:r>
        <w:rPr>
          <w:rFonts w:ascii="Times New Roman" w:hAnsi="Times New Roman" w:eastAsia="Times New Roman" w:cs="Times New Roman"/>
          <w:b w:val="0"/>
          <w:sz w:val="24"/>
        </w:rPr>
        <w:t>Defendant [defendant name] hereby offers to have judgment taken against [him or her or it] and in favor of plaintiff [plaintiff name] in this action pursuant to Wash. CR 68 for the sum of $[total amount of offer], with each party to bear [his or her or its own] costs and attorney's fees.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To accept this offer, you must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of acceptance on defendant's counsel at the address indicated below within 10 days of receiving the offer. If written notice of acceptance is not served on defendant's counsel within that time, the offer will be deemed withdrawn. If you do not accept this offer and fail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that is more favorable than this offer, you will be liable for all defendant's costs incurred from the date of this offer indicated below, pursuant to Wash. CR 68.</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Washington State Bar Association No. [state bar I.D.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[defendant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