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4" w:after="0" w:line="252" w:lineRule="exact"/>
      </w:pP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OHIO</w:t>
        <w:tab/>
        <w:t>:</w:t>
      </w:r>
    </w:p>
    <w:p>
      <w:pPr>
        <w:spacing w:before="0" w:after="0" w:line="252" w:lineRule="exact"/>
      </w:pPr>
      <w:r>
        <w:rPr>
          <w:rFonts w:ascii="Times New Roman" w:hAnsi="Times New Roman" w:eastAsia="Times New Roman" w:cs="Times New Roman"/>
          <w:sz w:val="24"/>
        </w:rPr>
        <w:t xml:space="preserve">: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ss</w:t>
      </w:r>
    </w:p>
    <w:p>
      <w:pPr>
        <w:spacing w:before="1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COUNTY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:</w:t>
      </w:r>
    </w:p>
    <w:p>
      <w:pPr/>
    </w:p>
    <w:p>
      <w:pPr>
        <w:spacing w:before="4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REVOCATION OF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/>
    </w:p>
    <w:p>
      <w:pPr>
        <w:spacing w:before="2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whose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permanent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</w:p>
    <w:p>
      <w:pPr>
        <w:spacing w:before="7" w:after="0"/>
      </w:pPr>
    </w:p>
    <w:p>
      <w:pPr>
        <w:spacing w:before="62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, hereby </w:t>
      </w:r>
      <w:r>
        <w:rPr>
          <w:rFonts w:ascii="Times New Roman" w:hAnsi="Times New Roman" w:eastAsia="Times New Roman" w:cs="Times New Roman"/>
          <w:b/>
          <w:sz w:val="24"/>
        </w:rPr>
        <w:t xml:space="preserve">revoke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b/>
          <w:sz w:val="24"/>
        </w:rPr>
        <w:t xml:space="preserve">render void </w:t>
      </w:r>
      <w:r>
        <w:rPr>
          <w:rFonts w:ascii="Times New Roman" w:hAnsi="Times New Roman" w:eastAsia="Times New Roman" w:cs="Times New Roman"/>
          <w:sz w:val="24"/>
        </w:rPr>
        <w:t>the power of attorney I previously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of</w:t>
      </w:r>
    </w:p>
    <w:p>
      <w:pPr>
        <w:spacing w:before="9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(city of residence),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.(year)</w:t>
      </w:r>
    </w:p>
    <w:p>
      <w:pPr/>
    </w:p>
    <w:p>
      <w:pPr>
        <w:spacing w:before="0" w:after="0" w:line="480" w:lineRule="auto"/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>I further attest that a photostatic copy of this Revocation of Power of Attorney constitutes a "duplicate original" of said Revocation of Power of Attorney and thus is as effective as the original revocation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itself.</w:t>
      </w:r>
    </w:p>
    <w:p>
      <w:pPr>
        <w:spacing w:before="9" w:after="0"/>
      </w:pPr>
      <w:r>
        <w:rPr>
          <w:rFonts w:ascii="Times New Roman" w:hAnsi="Times New Roman" w:eastAsia="Times New Roman" w:cs="Times New Roman"/>
          <w:sz w:val="24"/>
        </w:rPr>
        <w:t>Signed by me as an act of my free will under no legal or 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7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</w:p>
    <w:p>
      <w:pPr>
        <w:spacing w:before="2" w:after="0"/>
      </w:pPr>
    </w:p>
    <w:p>
      <w:pPr>
        <w:spacing w:line="20" w:lineRule="exact"/>
      </w:pPr>
    </w:p>
    <w:p>
      <w:pPr/>
    </w:p>
    <w:p>
      <w:pPr/>
    </w:p>
    <w:p>
      <w:pPr>
        <w:spacing w:before="7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This revocation of Power of Attorney was sworn to and subscribed before 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</w:p>
    <w:p>
      <w:pPr>
        <w:spacing w:before="7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20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</w:p>
    <w:p>
      <w:pPr>
        <w:spacing w:before="11" w:after="0"/>
      </w:pPr>
    </w:p>
    <w:p>
      <w:pPr>
        <w:spacing w:before="0" w:after="0"/>
        <w:jc w:val="center"/>
      </w:pP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