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Omnibus Incentive Compensation Plan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 of the Plan.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Plan is intended to promote the interests of the Company (as defined below) and its shareholders by providing employees [, non-employee directors, consultants, and other selected service providers] of the Company, who are largely responsible for the management, growth, and protection of the business of the Company, with incentives and rewards to encourage them to continue in the service of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As used in the Plan or in any instrument governing the terms of any award granted under the Plan, the following definitions apply to the terms indicated below: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“Award Agreement”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determined by the Committee from time to time, entered into by each Participant and the Company, evidencing the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Award under the Plan.</w:t>
      </w:r>
    </w:p>
    <w:p>
      <w:pPr>
        <w:keepNext w:val="0"/>
        <w:spacing w:before="200" w:after="0" w:line="260" w:lineRule="exact"/>
        <w:ind w:left="1080" w:right="0" w:firstLine="0"/>
        <w:jc w:val="both"/>
      </w:pPr>
      <w:r>
        <w:rPr>
          <w:rFonts w:ascii="Times New Roman" w:hAnsi="Times New Roman" w:eastAsia="Times New Roman" w:cs="Times New Roman"/>
          <w:b w:val="0"/>
          <w:sz w:val="24"/>
        </w:rPr>
        <w:t>“Board of Directors” means the Board of Directors of [company name].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“Cash Incentive Award”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granted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pursuant to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of the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“Change in Control”: “Change in Control” means (i) any one person, or more than one person acting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(as defined under Treasury Regulation section 1.409A-3(i)(5)(v)(B)) other than [company name] or any employee benefit plan sponsored by [company name] acquires ownership of stock of [company name] that, together with stock held by such person or group, constitutes more than fifty percent of the total fair market value or total Voting Power of the stock of [company name]; or (ii) any one person, or more than one person acting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(as defined under Treasury Regulation section 1.409A-3(i)(5)(v)(B)) other than [company name] or any employee benefit plan sponsored by [company name] acquires (or has acquired during the twelve-month period ending on the date of the most recent acquisition by such person or persons) ownership of stock of [company name] possessing thirty percent or more of the total Voting Power of the stock of [company name]; or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members of the Board of Directors is replaced during any twelve-month period by directors whose appointment or election is not endorsed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 of the Board of Directors before the date of each appointment or election; or (iv) any one person, or more than one person acting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(as defined in Treasury Regulation section 1.409A-3(i)(5)(v)(B)) acquires (or has acquired during the twelve-month period ending on the date of the most recent acquisition by such person or persons) assets from the Company that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gross fair market value equal to or more than forty percent of the total gross fair market value of all of the assets of the Company immediately before such acquisition or acquisitions. For purposes of subsection (iv), gross fair market value means the value of the assets of the Company, or the value of the assets being disposed of, determined without regard to any liabilities associated with such assets. The foregoing subsections (i) through (iv) shall be interpreted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is consistent with the Treasury Regulations promulgated pursuant to section 409A of the Code so that all, and only, such transactions or events that could qualify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“change-in-control event” within the meaning of Treasury Regulation section 1.409A-3(i)(5)(i) will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for purposes of this Plan.]</w:t>
      </w:r>
    </w:p>
    <w:p>
      <w:pPr>
        <w:keepNext w:val="0"/>
        <w:spacing w:before="200" w:after="0" w:line="260" w:lineRule="exact"/>
        <w:ind w:left="1080" w:right="0" w:firstLine="0"/>
        <w:jc w:val="both"/>
      </w:pPr>
      <w:r>
        <w:rPr>
          <w:rFonts w:ascii="Times New Roman" w:hAnsi="Times New Roman" w:eastAsia="Times New Roman" w:cs="Times New Roman"/>
          <w:b w:val="0"/>
          <w:sz w:val="24"/>
        </w:rPr>
        <w:t>“Code” means the Internal Revenue Code of 1986, as amended from time to time, and all regulations, interpretations, and administrative guidance issued thereunder.</w:t>
      </w:r>
    </w:p>
    <w:p>
      <w:pPr>
        <w:keepNext w:val="0"/>
        <w:spacing w:before="200" w:after="0" w:line="260" w:lineRule="exact"/>
        <w:ind w:left="1080" w:right="0" w:firstLine="0"/>
        <w:jc w:val="both"/>
      </w:pPr>
      <w:r>
        <w:rPr>
          <w:rFonts w:ascii="Times New Roman" w:hAnsi="Times New Roman" w:eastAsia="Times New Roman" w:cs="Times New Roman"/>
          <w:b w:val="0"/>
          <w:sz w:val="24"/>
        </w:rPr>
        <w:t>“Committee” means the Compensation Committee of the Board of Directors or such other committee as the Board of Directors shall appoint from time to time to administer the Plan and to otherwise exercise and perform the authority and functions assigned to the Committee under the terms of the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“Common Stock” means [company name]’s [common stock, $0.01 par value per share], or any other security into which the common stock shall be changed pursuant to the adjustment provisions of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of the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"Company" means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[applicable state] corporation (and any successor thereto).</w:t>
      </w:r>
    </w:p>
    <w:p>
      <w:pPr>
        <w:keepNext w:val="0"/>
        <w:spacing w:before="200" w:after="0" w:line="260" w:lineRule="exact"/>
        <w:ind w:left="1080" w:right="0" w:firstLine="0"/>
        <w:jc w:val="both"/>
      </w:pPr>
      <w:r>
        <w:rPr>
          <w:rFonts w:ascii="Times New Roman" w:hAnsi="Times New Roman" w:eastAsia="Times New Roman" w:cs="Times New Roman"/>
          <w:b w:val="0"/>
          <w:sz w:val="24"/>
        </w:rPr>
        <w:t>“Deferred Compensation Plan” means any plan, agreement, or arrangement maintained by the Company from time to time that provides opportunities for deferral of compensation.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“Effective Date” means [the date the Plan is adopted OR the date the Plan is approved by shareholders of the Company], set forth in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“Employment” means the period during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is classified or treated by the Company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 non-employee director, consultant, or other service provider] of the Company[, as applicable].</w:t>
      </w:r>
    </w:p>
    <w:p>
      <w:pPr>
        <w:keepNext w:val="0"/>
        <w:spacing w:before="200" w:after="0" w:line="260" w:lineRule="exact"/>
        <w:ind w:left="1080" w:right="0" w:firstLine="0"/>
        <w:jc w:val="both"/>
      </w:pPr>
      <w:r>
        <w:rPr>
          <w:rFonts w:ascii="Times New Roman" w:hAnsi="Times New Roman" w:eastAsia="Times New Roman" w:cs="Times New Roman"/>
          <w:b w:val="0"/>
          <w:sz w:val="24"/>
        </w:rPr>
        <w:t>“Exchange Act” means the Securities Exchange Act of 1934, as amended.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“Fair Market Value” means,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Common Stock, as of the applicable date of determination or if the market is not open for trading on such date, the immediately preceding day on which the market is open for trading, [the closing price OR the arithmetic mean of the high and low prices OR the last sale before of the first sale after the date the Incentive Award is granted] as reported [on the date of determination] on the principal securities exchange on which shares of Common Stock are then listed or admitted to trading (or if shares of Common Stock are then principally traded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 securities exchange, in the reported “composite transactions” for such exchange). In the event that the price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Common Stock shall not be so reported, the Fair Market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Common Stock shall be determined by the Committee in its sole discretion.</w:t>
      </w:r>
    </w:p>
    <w:p>
      <w:pPr>
        <w:keepNext w:val="0"/>
        <w:spacing w:before="200" w:after="0" w:line="260" w:lineRule="exact"/>
        <w:ind w:left="1080" w:right="0" w:firstLine="0"/>
        <w:jc w:val="both"/>
      </w:pPr>
      <w:r>
        <w:rPr>
          <w:rFonts w:ascii="Times New Roman" w:hAnsi="Times New Roman" w:eastAsia="Times New Roman" w:cs="Times New Roman"/>
          <w:b w:val="0"/>
          <w:sz w:val="24"/>
        </w:rPr>
        <w:t>“Incentive Award” means one or more Stock Incentive Awards [and/or Cash Incentive Awards, collectively].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“Option”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option to purchase shares of Common Stock granted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pursuant to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“Other Stock-Based Award”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granted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pursuant to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“Participant”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consultant, or director of the Company who is eligible to participate in the Plan and to whom one or more Incentive Awards have been granted pursuant to the Plan and have not been fully settled or cancelled and, following the death of any such Person, his successors, heirs, executors, and administrators, as the case may be.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“Person”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as such term is used in section 13(d) and 14(d) of the Exchange Act, including any “group” within the meaning of section 13(d)(3) under the Exchange Act.</w:t>
      </w:r>
    </w:p>
    <w:p>
      <w:pPr>
        <w:keepNext w:val="0"/>
        <w:spacing w:before="200" w:after="0" w:line="260" w:lineRule="exact"/>
        <w:ind w:left="1080" w:right="0" w:firstLine="0"/>
        <w:jc w:val="both"/>
      </w:pPr>
      <w:r>
        <w:rPr>
          <w:rFonts w:ascii="Times New Roman" w:hAnsi="Times New Roman" w:eastAsia="Times New Roman" w:cs="Times New Roman"/>
          <w:b w:val="0"/>
          <w:sz w:val="24"/>
        </w:rPr>
        <w:t>“Plan” means the [company name] Omnibus Incentive Compensation Plan, as it may be amended from time to time.</w:t>
      </w:r>
    </w:p>
    <w:p>
      <w:pPr>
        <w:keepNext w:val="0"/>
        <w:spacing w:before="200" w:after="0" w:line="260" w:lineRule="exact"/>
        <w:ind w:left="1080" w:right="0" w:firstLine="0"/>
        <w:jc w:val="both"/>
      </w:pPr>
      <w:r>
        <w:rPr>
          <w:rFonts w:ascii="Times New Roman" w:hAnsi="Times New Roman" w:eastAsia="Times New Roman" w:cs="Times New Roman"/>
          <w:b w:val="0"/>
          <w:sz w:val="24"/>
        </w:rPr>
        <w:t>“Securities Act” means the Securities Act of 1933, as amended.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“Stock Incentive Award”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or Other Stock-Based Award granted pursuant to the terms of the Plan.</w:t>
      </w:r>
    </w:p>
    <w:p>
      <w:pPr>
        <w:keepNext w:val="0"/>
        <w:spacing w:before="200" w:after="0" w:line="260" w:lineRule="exact"/>
        <w:ind w:left="1080" w:right="0" w:firstLine="0"/>
        <w:jc w:val="both"/>
      </w:pPr>
      <w:r>
        <w:rPr>
          <w:rFonts w:ascii="Times New Roman" w:hAnsi="Times New Roman" w:eastAsia="Times New Roman" w:cs="Times New Roman"/>
          <w:b w:val="0"/>
          <w:sz w:val="24"/>
        </w:rPr>
        <w:t>“Subsidiary” means any “subsidiary” within the meaning of Rule 405 under the Securities Act.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“Voting Power” means the number of votes available to be cast (determined by reference to the maximum number of votes entitled to be cast by the holders of Voting Securities, or by the holders of any Voting Securities for which other Voting Securities may be convertible, exercisable, or exchangeable, upon any matter submitted to shareholders where the holders of all Voting Securities vote together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class) by the holders of Voting Securities.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“Voting Securities” means any securities or other ownership interests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entitled, or which may be entitled, to matters submitted to Persons holding such securities or other ownership interests in such entity generally (whether or not entitled to vote in the general election of directors), or securities or other ownership interests which are convertible into, or exercisable in exchange for, such Voting Securities, whether or not subject to the passage of time or any contingency.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“[company name]” means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(and any successor thereto).</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 Subject to the Plan and Limitations on Cash Incentive Awards.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 Subject to the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maximum number of shares of Common Stock that may be covered by Incentive Awards granted under the Plan shall not exceed [number] shares of Common Stock in the aggregate [plus any shares of Common Stock that become available in connection with the cancellation or forfeiture of awards issued under the [list prior equity plans]]. Out of such aggregate, the maximum number of shares of Common Stock that may be covered by Options that are designated as “incentive stock options” within the meaning of section 422 of the Code shall not exceed [number] shares of Common Stock. The maximum number of shares referred to in the preceding sentences of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in each case be subject to adjustment as provided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and the following provisions of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the shares described, one hundred percent may be delivered in connection with “full-value Awards,” meaning Incentive Awards other than Options or stock appreciation rights; provided, however, that any shares granted under Options or stock appreciation rights shall be counted against the share limit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one-for-one basis and any shares granted as full-value Incentive Awards shall be counted against the share limit as [e.g., two shares OR three shares] for every one share subject to such Incentive Award]. Shares of Common Stock issued under the Plan may be authorized and unissued shares, treasury shares, shares purchased by the Company in the open market, or any combination of the preceding categories as the Committee determines in its sole discretion.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the preceding paragraph, shares of Common Stock covered by Incentive Awards shall only be counted as used to the extent they are actually issued and delivered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(or such Participant’s permitted transferees as described in the Plan) pursuant to the Plan; provided, however, that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Award is settled for cash or if shares of Common Stock are withheld to pay the exercise price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or to satisfy any tax withholding requirement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Award, the shares issued (if any) in connection with such settlement, the shares in respect of which the Incentive Award was cash-settled, and the shares withheld, will be deemed delivered for purposes of determining the number of shares of Common Stock that are available for delivery under the Plan. In addition, if shares of Common Stock are issued subject to conditions which may result in the forfeiture, cancellation or return of such shares to the Company, any portion of the shares forfeited, cancelled, or returned shall be treated as not issued pursuant to the Plan. In addition, if shares of Common Stock owned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(or such Participant’s permitted transferees as described in the Plan) are tendered (either actually or through attestation) to the Company in payment of any obligation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Award, the number of shares tendered shall be added to the number of shares of Common Stock that are available for delivery under the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Shares of Common Stock covered by Incentive Awards granted pursuant to the Plan in connection with the assumption, replacement, conversion, or adjustment of outstanding equity-based awards in the context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acquisition or merger (within the meaning of [section 303A.08 of the NYSE Listed Company Manual OR other applicable reference]) shall not count as used under the Plan for purposes of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Individual Award Limits.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adjustment as provided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the maximum number of shares of Common Stock that may be covered by Incentive Awards granted under the Plan to any Participant in any calendar year shall not exceed [number] shares. [The amount payable with respect to any calendar year to any Covered Employee for all Cash Incentive Awards shall not exceed $[dollar amount].] </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 of the Plan.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Plan shall be administered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of the Board of Directors consisting of two or more persons, each of whom qualifies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“non-employee director” (within the meaning of Rule 16b-3 promulgated under section </w:t>
      </w: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of the Exchange Act) and as “independent” as required by [NYSE OR Nasdaq] or any security exchange on which the Common Stock is listed, in each case if and to the extent required by applicable law or necessary to meet the requirements of such rule, section, or listing requirement at the time of determination. The Committee shall, consistent with the terms of the Plan, from time to time designate those individuals who shall be granted Incentive Awards under the Plan and the amount, type, and other terms and conditions of such Incentive Awards. All of the powers and responsibilities of the Committee under the Plan may be delegated by the Committee, in writing, to any subcommittee thereof, in which case the acts of such subcommittee shall be deemed to be acts of the Committee hereunder. The Committee may also from time to time authorize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subcommittee consisting of one or more members of the Board of Directors (including members who are employees of the Company) or employees of the Company to grant Incentive Awards to persons who are not “executive officers” of the Company (within the meaning of Rule 16a-1 under the Exchange Act), subject to such restrictions and limitations as the Committee may specify and to the requirements of [section 157 of the Delaware General Corporation Law OR other applicable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Committee shall have full discretionary authority to administer the Plan, including discretionary authority to interpret and construe any and all provisions of the Plan and any Award Agreement thereunder, and to adopt, amend, and rescind from time to time such rules and regulations for the administration of the Plan[, including rules and regulations related to sub-plans established for the purpose of satisfying applicable foreign laws and/or qualifying for preferred tax treatment under applicable foreign tax laws, as the Committee may deem necessary or appropriate]. Decisions of the Committee shall be final, binding, and conclusive on all parties. For the avoidance of doubt, the Committee may exercise all discretion granted to it under the Plan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non-uniform manner among Participants.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Committee may delegate the administration of the Plan to one or more officers or employees of the Company, and such administrator(s) may have the authority to execute and distribute Award Agreements, to maintain records relating to Incentive Awards, to process or oversee the issuance of Common Stock under Incentive Awards, to interpret and administer the terms of Incentive Awards, and to take such other actions as may be necessary or appropriate for the administration of the Plan and of Incentive Awards under the Plan, provided that in no case shall any such administrator be authorized (i) to grant Incentive Awards under the Plan (except in connection with any delegation made by the Committee pursuant to the first paragraph of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(ii) to take any action inconsistent with section 409A of the Code or (iii) to take any action inconsistent with applicable provisions of [the Delaware General Corporation Law OR other applicable law]. Any action by any such administrator within the scope of its delegation shall be deemed for all purposes to have been taken by the Committee and, except as otherwise specifically provided, references in this Plan to the Committee shall include any such administrator. The Committee and, to the extent it so provides, any subcommittee, shall have sole authority to determine whether to review any actions and/or interpretations of any such administrator, and if the Committee shall decide to conduct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 any such actions and/or interpretations of any such administrator shall be subject to approval, disapproval, or modification by the Committee.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or after the date of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Award under the Plan, the Committee may (i) accelerate the date on which any such Incentive Award becomes vested, exercisable, or transferable, as the case may be, (ii) extend the term of any such Incentive Award, including, without limitation, extending the period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Employment during which any such Incentive Award may remain outstanding, (iii) waive any conditions to the vesting, exercisability, or transferability, as the case may be, of any such Incentive Award or (iv) provide for the payment of dividends or dividend equivalents with respect to any such Incentive Award; provided, that the Committee shall not have any such authority to the extent that the grant of such authority would cause any tax to become due under section 409A of the Code. Notwithstanding anything herein to the contrary, the Company shall not reprice any stock option (within the meaning of [section 303A.08 of the NYSE Listed Company Manual OR other applicable reference] and any other formal or informal guidance issued by [the NYSE OR Nasdaq OR applicable exchange]) without the approval of the shareholders of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member of the Committee shall be liable for any action, omission, or determination relating to the Plan, and the Company shall indemnify and hold harmless each member of the Committee and each other director or employee of the Company to whom any duty or power relating to the administration or interpretation of the Plan has been delegated, against any cost or expense (including counsel fees) or liability (including any sum paid in settlement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with the approval of the Committee) arising out of any action, omission, or determination relating to the Plan, unless, in either case, such action, omission, or determination was taken or made by such member, director, or employee in bad faith and without reasonable belief that it was in the best interests of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Persons who shall be eligible to receive Incentive Awards pursuant to the Plan shall be those employees [non-employee directors, consultants, and other selected service providers] of the Company whom the Committee shall select from time to time, including officers of [company name], whether or not they are directors. Each Incentive Award granted under the Plan shall be evidenced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Agreement.</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Committee may from time to time grant Options on such terms as it shall determine, subject to the terms and conditions set forth in the Plan. The Award Agreement shall clearly identify such Option as either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stock option” within the meaning of section 422 of the Code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non-qualified stock option.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Exercise Price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exercise price per share of Common Stock covered by any Option shall be not less than one hundred percent of the Fair Market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Common Stock on the date on which such Option is granted, other than assumptions in accordance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acquisition or merger as described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and Exercise of Options.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Option shall become vested and exercisable on such date or dates, during such period and for such number of shares of Common Stock as shall be determined by the Committee on or after the date such Option is granted;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no Option shall be exercisable after the expiration of ten years from the date such Option is granted; and,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further</w:t>
      </w:r>
      <w:r>
        <w:rPr>
          <w:rFonts w:ascii="Times New Roman" w:hAnsi="Times New Roman" w:eastAsia="Times New Roman" w:cs="Times New Roman"/>
          <w:b w:val="0"/>
          <w:sz w:val="24"/>
        </w:rPr>
        <w:t>, that each Option shall be subject to earlier termination, expiration, or cancellation as provided in the Plan or the Award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Option shall be exercisable in whole or in part;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no partial exercise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shall be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exercise price of less than $1,000. The partial exercise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shall not cause the expiration, termination, or cancellation of the remaining portion thereof.</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shall be exercised by such methods and procedures as the Committee determines from time to time, including without limitation through net physical settlement or other method of cashless exercise.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Rules for Incentive Stock Options.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aggregate Fair Market Value of shares of Common Stock with respect to which “incentive stock options” (within the meaning of section 422 of the Code) are exercisable for the first time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during any calendar year under the Plan and any other stock option plan of [company name] or any of its “subsidiaries” (within the meaning of section 424 of the Code) shall not exceed $100,000. Such Fair Market Value shall be determined as of the date on which each such stock option is granted. In the event that the aggregate Fair Market Value of shares of Common Stock with respect to such incentive stock options exceeds $100,000, then incentive stock options granted hereunder to such Participant shall, to the extent and in the order required by regulations promulgated under the Code (or any other authority having the force of regulations), automatically be deemed to be non-qualified stock options, but all other terms and provisions of such stock options shall remain unchanged. In the absence of such regulations (and authority), or in the event such regulations (or authority) require or permit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designation of the Options which shall cease to constitute incentive stock options, incentive stock options granted hereunder shall, to the extent of such excess and in the order in which they were granted, automatically be deemed to be non-qualified stock options, but all other terms and provisions of such stock options shall remain unchanged.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Incentive stock options may only be granted to individuals who are employees of the Company. No incentive stock option may be granted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if, at the time of the proposed grant, such individual owns stock possessing more than ten percent of the total combined Voting Power of all classes of stock of [company name] or any of its “subsidiaries” (within the meaning of section 424 of the Code), unless (i) the exercise price of such incentive stock option is at least 110 percent of the Fair Market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Common Stock at the time such incentive stock option is granted and (ii) such incentive stock option is not exercisable after the expiration of five years from the date such incentive stock option is granted.</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Stock-Based Awards.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Committee may from time to time grant equity-based or equity-related awards not otherwise described herein in such amounts and on such terms as it shall determine, subject to the terms and conditions set forth in the Plan. Without limiting the generality of the preceding sentence, each such Other Stock-Based Award may (i) involve the transfer of actual shares of Common Stock to Participants, either at the time of grant or thereafter, or payment in cash or otherwise of amounts based on the value of shares of Common Stock, (ii) be subject to performance-based and/or service-based conditions, (iii) be in the form of stock appreciation rights, phantom stock, restricted stock, restricted stock units, performance shares, deferred share units, or share-denominated performance units and (iv) be designed to comply with applicable laws of jurisdictions other than the United States;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each Other Stock-Based Award shall be denominated in, or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determined by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shares of Common Stock that is specified at the time of the grant of such Incentive Award.</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Cash Incentive Awards.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Committee may from time to time grant Cash Incentive Awards on such terms as it shall determine, subject to the terms and conditions set forth in the Plan. Cash Incentive Awards may be settled in cash or in other property, including shares of Common Stock, provided that the term “Cash Incentive Award” shall exclude any Option or Other Stock-Based Award.</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Adjustment upon Certain Changes.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any action by the shareholders of [company name] required by law, applicable tax rules or the rules of any exchange on which shares of common stock of [company name] are listed for trading:</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Shares Available for Grants.</w:t>
      </w:r>
    </w:p>
    <w:p>
      <w:pPr>
        <w:keepNext w:val="0"/>
        <w:spacing w:before="200" w:after="0" w:line="260" w:lineRule="exact"/>
        <w:ind w:left="1080" w:right="0" w:firstLine="0"/>
        <w:jc w:val="both"/>
      </w:pPr>
      <w:r>
        <w:rPr>
          <w:rFonts w:ascii="Times New Roman" w:hAnsi="Times New Roman" w:eastAsia="Times New Roman" w:cs="Times New Roman"/>
          <w:b w:val="0"/>
          <w:sz w:val="24"/>
        </w:rPr>
        <w:t>In the event of any change in the number of shares of Common Stock outstanding by reason of any stock dividend or split, recapitalization, merger, consolidation, combination, or exchange of shares or similar corporate change, the maximum aggregate number or type of shares of Common Stock with respect to which the Committee may grant Incentive Awards, the maximum number of shares of Common Stock that may be covered by Options that are designated as “incentive stock options” within the meaning of section 422 of the Code and the maximum aggregate number of shares of Common Stock with respect to which the Committee may grant Incentive Awards to any individual Participant in any year [and to any non-employee director] shall be appropriately adjusted or substituted by the Committee. In the event of any change in the type or number of shares of Common Stock of [company name] outstanding by reason of any other event or transaction, the Committee shall, to the extent deemed appropriate by the Committee, make such adjustments to the type or number of shares of Common Stock with respect to which Incentive Awards may be granted.</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Increase or Decrease in Issued Shares Without Consideration.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of any increase or decrease in the number of issued shares of Common Stock resulting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subdivision or consolidation of shares of Common Stock or the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dividend (but only on the shares of Common Stock), or any other increase or decrease in the number of such shares effected without receipt or payment of consideration by the Company, the Committee shall, to the extent deemed appropriate by the Committee, adjust the type or number of shares of Common Stock subject to each outstanding Incentive Award and the exercise price per share of Common Stock of each such Incentive Award.</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Certain Mergers and Other Transactions.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of any merger, consolidation, or similar transaction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which the holders of shares of Common Stock receive consideration consisting exclusively of securities of the surviving corporation in such transaction, the Committee shall, to the extent deemed appropriate by the Committee, adjust each Incentive Award outstanding on the date of such merger or consolidation so that it pertains and applies to the securities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of the number of shares of Common Stock subject to such Incentive Award would have received in such merger or consolidation.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of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or liquidation of [company name],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all or substantially all of the Company’s assets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consolidated basis),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consolidation or similar transaction involving [company name] in which the holders of shares of Common Stock receive securities and/or other property, including cash[, other than shares of the surviving corporation in such transaction], the Committee shall, to the extent deemed appropriate by the Committee, have the power to:</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cancel, effective immediately prior to the occurrence of such event, each Incentive Award (whether or not then exercisable or vested), and, in full consideration of such cancellation, pay to the Participant to whom such Incentive Award was granted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cash, for each share of Common Stock subject to such Incentive Award, equal to the value, as determined by the Committee, of such Incentive Award, provided that with respect to any outstanding Option such value shall be equal to the excess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value, as determined by the Committee, of the property (including cash) received by the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Common Stock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event over (B) the exercise price of such Option; or</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provide for the exchange of each Incentive Award (whether or not then exercisable or vested)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Award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some or all of the property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of the number of shares of Common Stock subject to such Incentive Award would have received in such transaction or (B) securities of the acquiror or surviving entity and, incident thereto,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equitable adjustment as determined by the Committee in the exercise price of the Incentive Award, or the number of shares or amount of property subject to the Incentive Award or provide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(in cash or other property) to the Participant to whom such Incentive Award was granted in partial consideration for the exchange of the Incentive Award.</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Changes.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of any change in the capitalization of [company name], corporate change, corporate transaction, or other event other than those specifically referred to in Sections </w:t>
      </w:r>
      <w:r>
        <w:rPr>
          <w:rFonts w:ascii="Times New Roman" w:hAnsi="Times New Roman" w:eastAsia="Times New Roman" w:cs="Times New Roman"/>
          <w:b w:val="0"/>
          <w:sz w:val="24"/>
        </w:rPr>
        <w:t>9.</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(c)</w:t>
      </w:r>
      <w:r>
        <w:rPr>
          <w:rFonts w:ascii="Times New Roman" w:hAnsi="Times New Roman" w:eastAsia="Times New Roman" w:cs="Times New Roman"/>
          <w:b w:val="0"/>
          <w:sz w:val="24"/>
        </w:rPr>
        <w:t>, the Committee shall, to the extent deemed appropriate by the Committee, make such adjustments in the number and class of shares subject to Incentive Awards outstanding on the date on which such change occurs and in such other terms of such Incentive Awards as the Committee deems appropriate.</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Cash Incentive Awards.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of any transaction or event described in this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including without limitation any corporate change referred to in paragraph (e) hereof, the Committee shall, to the extent deemed appropriate by the Committee, make such adjustments in the terms and conditions of any Cash Incentive Award as the Committee deems appropriate.</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Other Rights.</w:t>
      </w:r>
    </w:p>
    <w:p>
      <w:pPr>
        <w:keepNext w:val="0"/>
        <w:spacing w:before="200" w:after="0" w:line="260" w:lineRule="exact"/>
        <w:ind w:left="1080" w:right="0" w:firstLine="0"/>
        <w:jc w:val="both"/>
      </w:pPr>
      <w:r>
        <w:rPr>
          <w:rFonts w:ascii="Times New Roman" w:hAnsi="Times New Roman" w:eastAsia="Times New Roman" w:cs="Times New Roman"/>
          <w:b w:val="0"/>
          <w:sz w:val="24"/>
        </w:rPr>
        <w:t>Except as expressly provided in the Plan or any Award Agreement, no Participant shall have any rights by reason of any subdivision or consolidation of shares of stock of any class, the payment of any dividends or dividend equivalents, any increase or decrease in the number of shares of stock of any class or any dissolution, liquidation, merger, or consolidation of [company name] or any other corporation. Except as expressly provided in the Plan, no issuance by [company name] of shares of stock of any class, or securities convertible into shares of stock of any class, shall affect, and no adjustment by reason thereof shall be made with respect to, the number of shares or amount of other property subject to, or the terms related to, any Incentive Award.</w:t>
      </w:r>
    </w:p>
    <w:p>
      <w:pPr>
        <w:keepNext w:val="0"/>
        <w:spacing w:before="120" w:after="0" w:line="260" w:lineRule="exact"/>
        <w:ind w:left="72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Savings Clause.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provision of this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shall be given effect to the extent that such provision would cause any tax to become due under section 409A of the Code.</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in Control; Termination of Employment.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in Control.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consequences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if any, will be set forth in the Award Agreement in addition to what is provided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hereof.</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to any awards constituting stock rights subject to section 409A of the Code, termination of Employment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separation from service within the meaning of section 409A of the Code, unless the Participant is retained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consultant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and such agreement provides otherwise. Without limiting the generality of the foregoing, the Committee shall determine whether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leave of absence, or absence in military or government service, shall constitute termination of Employment, provided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who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will not be deemed to cease employment in the case of any leave of absence approved by the Company. Furthermore, no payment shall be made with respect to any Incentive Awards under the Plan that are subject to section 409A of the Code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such authorized leave of absence or absence in military or government service unless such authorized leave or absence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separation from service for purposes of section 409A of the Code and the regulations promulgated thereunder.</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Award Agreement shall specify the consequences with respect to such Incentive Awards of the termination of Employment of the Participant holding the Incentive Awards.</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Under the Plan.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Person shall have any rights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with respect to any shares of Common Stock covered by or relating to any Incentive Award until the date of the issuance of such shares on the books and records of [company name]. Except as otherwise expressly provided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hereof, no adjustment of any Incentive Award shall be made for dividends or other rights for which the record date occurs prior to the date of such issuance. Nothing in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is intended, or should be construed, to limit authority of the Committee to cause the Company to make payments based on the dividends that would be payable with respect to any share of Common Stock if it were issued or outstanding, or from granting rights related to such dividends.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shall not have any obligation to establish any separate fund or trust or other segregation of assets to provide for payments under the Plan. To the extent any person acquires any rights to receive payments hereunder from the Company, such rights shall be no greater than those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unsecured creditor.</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Special Employment Rights; No Right to Incentive Award.</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Nothing contained in the Plan or any Award Agreement shall confer upon any Participant any right with respect to the continuation of his or her Employment by the Company or interfere in any way with the right of the Company at any time to terminate such Employment or to increase or decrease the compensation of the Participant from the rate in existence at the time of the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Award.</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person shall have any claim or right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Award hereunder. The Committee’s granting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Award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at any time shall neither require the Committee to grant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Award to such Participant or any other Participant or other person at any time nor preclude the Committee from making subsequent grants to such Participant or any other Participant or other person.</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Securities Matters.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[company name] shall be under no obligation to affect the registration pursuant to the Securities Act of any shares of Common Stock to be issued hereunder or to effect similar compliance under any state or local laws. Notwithstanding anything herein to the contrary, [company name] shall not be obligated to cause to be issued shares of Common Stock pursuant to the Plan unless and until [company name] is advised by its counsel that the issuance is in compliance with all applicable laws, regulations of governmental authority, and the requirements of any securities exchange on which shares of Common Stock are traded. The Committee may require,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the issuance of shares of Common Stock pursuant to the terms hereof, that the recipient of such shares make such covenants, agreements, and representations, and that any related certificates representing such shares bear such legends, as the Committee, in its sole discretion, deems necessary or desirable.</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exercise or settlement of any Incentive Award (including, without limitation, any Option) granted hereunder shall only be effective at such time as counsel to [company name] shall have determined that the issuance and delivery of shares of Common Stock pursuant to such exercise is in compliance with all applicable laws, regulations of governmental authority and the requirements of any securities exchange on which shares of Common Stock are traded. [company name] may, in its sole discretion, defer the effectiveness of any exercise or settlement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Award granted hereunder in order to allow the issuance of shares pursuant thereto to be made pursuant to registration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from registration or other methods for compliance available under federal or state or local securities laws. [company name] shall inform the Participant in writing of its decision to defer the effectiveness of the exercise or settlement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Award granted hereunder. During the period that the effectiveness of the exercise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Award has been deferred, the Participant may, by written notice, withdraw such exercise and obtain the refund of any amount paid with respect thereto.</w:t>
      </w:r>
    </w:p>
    <w:p>
      <w:pPr>
        <w:keepNext w:val="0"/>
        <w:spacing w:before="120" w:after="0" w:line="260" w:lineRule="exact"/>
        <w:ind w:left="36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Withholding Taxes.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Cash Remittance.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Whenever withholding tax obligations are incurred in connection with any Incentive Award, the Company shall have the right to require the Participant to remit to the Company in cash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sufficient to satisfy federal, state, and local withholding tax requirements, if any, attributable to such event. In addition, upon the exercise or settlement of any Incentive Award in cash, or the making of any other payment with respect to any Incentive Award (other than in shares of Common Stock), the Company shall have the right to withhold from any payment required to be made pursuant thereto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sufficient to satisfy the federal, state, and local withholding tax requirements, if any, attributable to such exercise, settlement, or payment.</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 Remittance.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At the election of the Participant, subject to the approval of the Committee, whenever withholding tax obligations are incurred in connection with any Incentive Award, the Participant may tender to the Company (including by attestation)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shares of Common Stock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Fair Market Value at the tender date determined by the Committee to be sufficient to satisfy the minimum federal, state, and local withholding tax requirements, if any, attributable to such event. Such election shall satisfy the Participant’s obligations under Section </w:t>
      </w:r>
      <w:r>
        <w:rPr>
          <w:rFonts w:ascii="Times New Roman" w:hAnsi="Times New Roman" w:eastAsia="Times New Roman" w:cs="Times New Roman"/>
          <w:b w:val="0"/>
          <w:sz w:val="24"/>
        </w:rPr>
        <w:t>15.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hereof, if any.</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 Withholding.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At the election of the Participant, subject to the approval of the Committee, whenever withholding tax obligations are incurred in connection with any Incentive Award, the Company shall withhold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such shares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Fair Market Value determined by the Committee to be sufficient to satisfy the minimum federal, state, and local withholding tax requirements, if any, attributable to such event. Such election shall satisfy the Participant’s obligations under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if any.</w:t>
      </w:r>
    </w:p>
    <w:p>
      <w:pPr>
        <w:keepNext w:val="0"/>
        <w:spacing w:before="120" w:after="0" w:line="260" w:lineRule="exact"/>
        <w:ind w:left="36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Obligation to Exercise.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grant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Award shall impose no obligation upon such Participant to exercise such Incentive Award.</w:t>
      </w:r>
    </w:p>
    <w:p>
      <w:pPr>
        <w:keepNext w:val="0"/>
        <w:spacing w:before="120" w:after="0" w:line="260" w:lineRule="exact"/>
        <w:ind w:left="36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Incentive Awards may not be sold, pledged, assigned, hypothecated, transferred, or disposed of in any manner other than by will or by the laws of descent or distribution and may be exercised, during the lifetime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only by the Participant;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the Committee may permit Options or other Incentive Awards that are not incentive stock options to be sold, pledged, assigned, hypothecated, transferred, or disposed of,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or specific basis, subject to such conditions and limitations as the Committee may determine. Upon the death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outstanding Incentive Awards granted to such Participant may be exercised only by the executors or administrators of the Participant’s estate or by any person or persons who shall have acquired such right to exercise by will or by the laws of descent and distribution. No transfer by will or the laws of descent and distribution of any Incentive Award, or the right to exercise any Incentive Award, shall be effective to bind the Company unless the Committee shall have been furnished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thereof and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will and/or such evidence as the Committee may deem necessary to establish the validity of the transfer and (b)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by the transferee to comply with all the terms and conditions of the Incentive Award that are or would have been applicable to the Participant and to be bound by the acknowledgements made by the Participant in connection with the grant of the Incentive Award.</w:t>
      </w:r>
    </w:p>
    <w:p>
      <w:pPr>
        <w:keepNext w:val="0"/>
        <w:spacing w:before="120" w:after="0" w:line="260" w:lineRule="exact"/>
        <w:ind w:left="36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 and Receipts.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expenses of the Plan shall be paid by the Company. Any proceeds received by the Company in connection with any Incentive Award will be used for general corporate purposes.</w:t>
      </w:r>
    </w:p>
    <w:p>
      <w:pPr>
        <w:keepNext w:val="0"/>
        <w:spacing w:before="120" w:after="0" w:line="260" w:lineRule="exact"/>
        <w:ind w:left="36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to Comply.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addition to the remedies of the Company elsewhere provided for herein, failure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to comply with any of the terms and conditions of the Plan or any Award Agreement, unless such failure is remedied by such Participant within [number, e.g., ten] after having been notified of such failure by the Committee, shall be grounds for the cancellation and forfeiture of such Incentive Award, in whole or in part, as the Committee, in its absolute discretion, may determine.</w:t>
      </w:r>
    </w:p>
    <w:p>
      <w:pPr>
        <w:keepNext w:val="0"/>
        <w:spacing w:before="120" w:after="0" w:line="260" w:lineRule="exact"/>
        <w:ind w:left="36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Relationship to Other Benefits.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 payment with respect to any Incentive Awards under the Plan shall be taken into account in determining any benefits under any pension, retirement, profit sharing, group insurance, or other benefit plan of the Company except as otherwise specifically provided in such other plan.</w:t>
      </w:r>
    </w:p>
    <w:p>
      <w:pPr>
        <w:keepNext w:val="0"/>
        <w:spacing w:before="120" w:after="0" w:line="260" w:lineRule="exact"/>
        <w:ind w:left="36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Plan and the rights of all persons under the Plan shall be construed and administered in accordance with the laws of the State of [state] without regard to its conflict of law principles.</w:t>
      </w:r>
    </w:p>
    <w:p>
      <w:pPr>
        <w:keepNext w:val="0"/>
        <w:spacing w:before="120" w:after="0" w:line="260" w:lineRule="exact"/>
        <w:ind w:left="36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all or any part of this Plan is declared by any court or governmental authority to be unlawful or invalid, such unlawfulness or invalidity shall not serve to invalidate any portion of this Plan not declared to be unlawful or invalid. Any Section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so declared to be unlawful or invalid shall, if possible, be construed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will give effect to the terms of such Section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to the fullest extent possible while remaining lawful and valid.</w:t>
      </w:r>
    </w:p>
    <w:p>
      <w:pPr>
        <w:keepNext w:val="0"/>
        <w:spacing w:before="120" w:after="0" w:line="260" w:lineRule="exact"/>
        <w:ind w:left="36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Effective Date and Term of Plan.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Effective Date of the Plan is [date], subject to the approval of the Plan by the shareholders of [company name]. No grants of Incentive Awards may be made under the Plan after [date].</w:t>
      </w:r>
    </w:p>
    <w:p>
      <w:pPr>
        <w:keepNext w:val="0"/>
        <w:spacing w:before="120" w:after="0" w:line="260" w:lineRule="exact"/>
        <w:ind w:left="36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or Termination of the Plan.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Board of Directors may at any time suspend or discontinue the Plan or revise or amend it or any Incentive Award in any respect whatsoever;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to the extent that any applicable law, tax requirement, or rule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exchange requires shareholder approval in order for any such revision or amendment to be effective, such revision or amendment shall not be effective without such approval. The preceding sentence shall not restrict the Committee’s ability to exercise its discretionary authority hereunder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hereof, which discretion may be exercised without amendment to the Plan. No provision of this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shall be given effect to the extent that such provision would cause any tax to become due under section 409A of the Code. Except as expressly provided in the Plan, no action hereunder may, without the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adversely affect the Participant’s rights under any previously granted and outstanding Incentive Award. Nothing in the Plan shall limit the right of the Company to pay compensation of any kind outside the terms of the Plan.]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