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Florida by filing on [date], articles of organization with the Department of State of Florida.</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Florida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Florida, and shall continue until [date], unless the Company is dissolved earlier pursuant to the provisions of this Agreement or as provided in Section 605.0701 of the Florida Revised Limited Liability Company Act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of principal place of business].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of registered agent], who is located at the following address: [Address of registered agent], or such other agent as the Member may designate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Articles of Dissolution and any other certificate required in the State of Florida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Florida.</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