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on this [DATE] of [MONTH], [YEAR]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by [NAME OF MEMBER] (the "</w:t>
      </w:r>
      <w:r>
        <w:rPr>
          <w:rFonts w:ascii="Times New Roman" w:hAnsi="Times New Roman" w:eastAsia="Times New Roman" w:cs="Times New Roman"/>
          <w:b/>
          <w:sz w:val="24"/>
        </w:rPr>
        <w:t>Member</w:t>
      </w:r>
      <w:r>
        <w:rPr>
          <w:rFonts w:ascii="Times New Roman" w:hAnsi="Times New Roman" w:eastAsia="Times New Roman" w:cs="Times New Roman"/>
          <w:b w:val="0"/>
          <w:sz w:val="24"/>
        </w:rPr>
        <w:t>") and [NAME OF LLC]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member desires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LLC 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Member desires to enter into this Agreement to provide for the governance of the Company and the conduct of its business;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premises contained in this Agreement and other good and valuable consideration, the receipt and sufficiency of which is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IRC</w:t>
      </w:r>
      <w:r>
        <w:rPr>
          <w:rFonts w:ascii="Times New Roman" w:hAnsi="Times New Roman" w:eastAsia="Times New Roman" w:cs="Times New Roman"/>
          <w:b w:val="0"/>
          <w:sz w:val="24"/>
        </w:rPr>
        <w:t>" means the Internal Revenue Code of 1986, as amended, and any successor legislation.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LLC Act</w:t>
      </w:r>
      <w:r>
        <w:rPr>
          <w:rFonts w:ascii="Times New Roman" w:hAnsi="Times New Roman" w:eastAsia="Times New Roman" w:cs="Times New Roman"/>
          <w:b w:val="0"/>
          <w:sz w:val="24"/>
        </w:rPr>
        <w:t>" means the Pennsylvania Uniform Limited Liability Company Act of 2016, as may be amended from time to time, and any successor legislation.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Membership Interest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right to receive distributions and allocations of tax items in accordance with the LLC Act and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Regulations</w:t>
      </w:r>
      <w:r>
        <w:rPr>
          <w:rFonts w:ascii="Times New Roman" w:hAnsi="Times New Roman" w:eastAsia="Times New Roman" w:cs="Times New Roman"/>
          <w:b w:val="0"/>
          <w:sz w:val="24"/>
        </w:rPr>
        <w:t>" means the federal income tax regulations promulgated by the United States Department of the Treasury and published in the Federal Register for the purpose of interpreting and applying the provisions of the IRC, as such Regulations may be amended from time to time, including corresponding provisions of applicable successor regulations.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Other capitalized terms will have the meanings ascribed to them in the body of this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 PRINCIPAL OFFICE, PURPOSE, AND POWERS.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Organization.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Organization was filed with the office of the Department of State of the Commonwealth of Pennsylvania in accordance with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Company is "[NAME OF LLC]" and all Company business shall be conducted in that name or such other names as the Member may adopt from time to time; provided that such name(s) shall at all times comply with the requirements under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Company is to engage in all lawful business for which limited liability companies may be organized under the LLC Act. The Company has the power to do all things necessary or convenient to carry on its activities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Resident Agent for Service of Process.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initial registered office is as set forth in the Certificate of Organization. The Company's registered office and its agent for service of process may be changed by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Company's Certificate of Organization to reflect the change in location, or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Change of Registered Office with the Department of State as required by the LLC Act, or as otherwise permitted by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AND MANAGEMENT.</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and address of the Member is reflected on the signature page.</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have the sole and exclusive control of the management, business and affairs of the Company, and shall make all decisions and take all actions for and on behalf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CONTRIBUTION; ALLOCATION OF NET INCOME AND NET LOSS;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Contribution.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has made or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contribution in the amount reflected on the Company's books and records.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Items.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net income and net loss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shall be made to the Member at the times and in the aggregate amounts determined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and conditions as provided in this Article,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by the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Article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pursuant to this Article shall be deemed contract rights, and no amendments, modification or repeal of this Article shall have the effect of limiting or denying any such rights with respect to actions taken or proceeding arising prior to any such amendment, modification or repeal. It is expressly acknowledged that the indemnification provided in this provision could involve indemnification for negligence or under theories of strict liability.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may purchase and maintain insurance, at its expense, to protect itself and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was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of the Company or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director, officer, partner, venturer, proprietor, trustee, employee, agent or similar functionary of another foreign or domestic limited liability company, corporation, partnership, joint venture, sole proprietorship, trust, employee benefit plan or other enterprise against any expense, liability or loss, whether or not the Company would have the power to indemnify such person against such expense, liability or loss under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dissolve, and its activities and affairs should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LLC Act or successor legislation.</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dissolution, the Company shall wind up its activities and affairs in accordance with the requirements set forth in the LLC Act.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expressly set forth to the contrary in this Agreement, all notices, requests, or consents provided for or permitted to be given under this Agreement must be in writing and must be given either by depositing that writing in the United States mail, addressed to the recipient, postage paid, and registered or certified with return receipt requested or by delivering that writing to the recipient in person, by courier, or by facsimile transmission;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request, or consent given under this Agreement is effective on receipt by the person. All notices, requests, and consents to be sent to the Member must be sent to or made at the addresses given for the Member on the signature page of this Agreement or such other address as the Member may specify by notice.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context requires, the gender of all words used in this Agreement includes the masculine, feminine, and neuter. The Article headings appearing in this Agreement are for convenience of reference only and are not intended, to any extent or for any purpose, to limit or define the text of any Article or Section.</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constitutes the entire agreement between and among the Member and the Company. Any and all prior discussions, negotiations, communications, and understandings are hereby consolidated into this Agreement and this Agreement supersedes any and all prior discussions, negotiations, communications, and understandings whether written or oral.</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amended or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Member and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this Agreement is binding on and inure to the benefit of the Member and his or her heirs, legal representatives,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provision of this Agreement or the application thereof to any person or circumstance is held invalid or unenforceable to any extent, the remainder of this Agreement and the application of that provision to other persons or circumstances is not affected thereby and that provision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GOVERNED BY AND SHALL BE CONSTRUED IN ACCORDANCE WITH THE LAW OF THE COMMONWEALTH OF PENNSYLVANIA, EXCLUDING ANY CONFLICT-OF-LAWS RULE OR PRINCIPLE THAT MIGHT REFER THE GOVERNANCE OR THE CONSTRUCTION OF THIS AGREEMENT TO THE LAW OF ANOTHER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to this Agreement hereby agree that the courts of [COUNTY], Pennsylvania shall have exclusive jurisdiction for any and all disputes arising out of this Agreement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parties further agree to waive all questions of personal jurisdiction or venue for the purposes of carrying out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TO THIS AGREEMENT HEREBY WAIVE THEIR RESPECTIVE RIGHTS TO TRIAL BY JURY IN ANY ACTION, PROCEEDING OR COUNTERCLAIM, WHETHER AT LAW OR AT EQUITY, BROUGH BY ANY OF THEM, OR IN ANY MATTER WHATSOEVER WHICH ARISES OUT OF OR IS CONNECTED IN ANY WAY WITH THIS AGREEMENT OR ITS PERFORMANCE.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HEREOF, the parties have adopted and executed this Operating Agreement to be effective as of the Effective Date set forth above.</w:t>
      </w:r>
    </w:p>
    <w:p>
      <w:pPr>
        <w:keepNext w:val="0"/>
        <w:spacing w:before="200" w:after="0" w:line="260" w:lineRule="exact"/>
        <w:ind w:left="360" w:right="0" w:firstLine="0"/>
        <w:jc w:val="both"/>
      </w:pPr>
      <w:r>
        <w:rPr>
          <w:rFonts w:ascii="Times New Roman" w:hAnsi="Times New Roman" w:eastAsia="Times New Roman" w:cs="Times New Roman"/>
          <w:b/>
          <w:sz w:val="24"/>
        </w:rPr>
        <w:t>MEMBER</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Dated:_________________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Address for Notices: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