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THE LIMITED LIABILITY COMPANY INTERESTS EVIDENCED BY THIS AGREEMENT HAVE NOT BEEN REGISTERED UNDER THE SECURITIES ACT OF 1933 OR UNDER THE SECURITIES LAWS OF ANY STATE OR FOREIGN JURISDICTION AND MAY NOT BE SOLD OR TRANSFERRED WITHOUT COMPLIANCE WITH ANY APPLICABLE FEDERAL, STATE OR FOREIGN SECURITIES LAWS</w:t>
      </w:r>
    </w:p>
    <w:p>
      <w:pPr>
        <w:keepNext w:val="0"/>
        <w:spacing w:before="200" w:after="0" w:line="260" w:lineRule="exact"/>
        <w:ind w:left="360" w:right="0" w:firstLine="0"/>
        <w:jc w:val="both"/>
      </w:pPr>
      <w:r>
        <w:rPr>
          <w:rFonts w:ascii="Times New Roman" w:hAnsi="Times New Roman" w:eastAsia="Times New Roman" w:cs="Times New Roman"/>
          <w:b/>
          <w:sz w:val="24"/>
        </w:rPr>
        <w:t>LIMITED LIABILITY COMPANY AGREEMENT OF [name] LLC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LIMITED LIABILITY COMPANY AGREEMENT (the "Agreement") is made and entered into as of [date], (the "Effective Date"), by and among [name] and the persons identified as Managers on the signature pages of this Agreement for the purpose of forming [name] LLC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pursuant to the [name of state’s limited liability company act] (the "Act"). </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has been formed under the Act for the purposes and upon the terms and conditions hereinafter set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Formation was filed on behalf of the Company in the Office of the Secretary of State of the State of [state] on [date]. The rights and liabilities of the Members of the Company shall be as provided in the Act, except as otherwise expressly provided herein. In the event of any inconsistency between any terms and conditions contained in this Agreement and any provisions of the Act that are not mandatory, the terms and conditions contained in this Agreement shall govern.</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name of the Company shall be [name] LLC.</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Place of Business; Other Places of Business.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principal place of business of the Company shall be located at such place within or outside the State of [State] as the Managers may from time to time designate.</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purpose of the Company is to acquire, hold, own and dispose of, directly or indirectly, of all or any part of Partnership. In furtherance thereof, the Company may also engage in any and all other lawful business, purpose or activity reasonably related to Partnership deemed necessary or appropriate by the Managers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may be engaged under applicable law (including, without limitation, the Act).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Filings.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Managers shall cause to be made, on behalf of the Company such filings and recordings as may be required or appropriate in [State], any city or country therein. and such other states as they shall deem necessary or advisable.</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shall commence on the Effective Date and shall continue until the [number] anniversary of the Effective Date unless otherwise sooner terminated pursuant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of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shall not at any time have more than 100 Members (including as Members those persons indirectly owning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limited liability company, S corporation or grantor trust (such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"flow through entity"), but only if substantially all of the value of such person's interest in the flow through entity is attributable to the flow through entity's interest (direct or indirect in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720" w:right="0" w:firstLine="0"/>
        <w:jc w:val="both"/>
      </w:pPr>
      <w:r>
        <w:rPr>
          <w:rFonts w:ascii="Times New Roman" w:hAnsi="Times New Roman" w:eastAsia="Times New Roman" w:cs="Times New Roman"/>
          <w:b w:val="0"/>
          <w:sz w:val="24"/>
        </w:rPr>
        <w:t>Capitalized words and phrases used and not otherwise defined elsewhere in this Agreement shall have the following meanings:</w:t>
      </w:r>
    </w:p>
    <w:p>
      <w:pPr>
        <w:keepNext w:val="0"/>
        <w:spacing w:before="200" w:after="0" w:line="260" w:lineRule="exact"/>
        <w:ind w:left="1080" w:right="0" w:firstLine="0"/>
        <w:jc w:val="both"/>
      </w:pPr>
      <w:r>
        <w:rPr>
          <w:rFonts w:ascii="Times New Roman" w:hAnsi="Times New Roman" w:eastAsia="Times New Roman" w:cs="Times New Roman"/>
          <w:b/>
          <w:sz w:val="24"/>
        </w:rPr>
        <w:t>"Adjusted Capital Account Deficit"</w:t>
      </w:r>
      <w:r>
        <w:rPr>
          <w:rFonts w:ascii="Times New Roman" w:hAnsi="Times New Roman" w:eastAsia="Times New Roman" w:cs="Times New Roman"/>
          <w:b w:val="0"/>
          <w:sz w:val="24"/>
        </w:rPr>
        <w:t xml:space="preserve"> means, with respect to any Member, the deficit balance, if any, in such Member's Capital Account as of the end of the relevant fiscal year after giving effect to the following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Add to such Capital Account the following items: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amount, if any, that such Member is obligated to contribute to the Company upon liquidation of such Member's Units; 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amount that such Member is obligated to restore or is deemed to be obligated to restore pursuant to Regulations Section 1.7041(b)(2)(ii)(c) or the penultimate sentence of each of Regulations Sections 1.7042(g)(1) and 1.704-2(i)(5); and</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Subtract from such Capital Account such Member's share of the items described in Regulations Sections 1.704-1(b)(2)(ii)(d)(4), (5) and (6);</w:t>
      </w:r>
    </w:p>
    <w:p>
      <w:pPr>
        <w:keepNext w:val="0"/>
        <w:spacing w:before="200" w:after="0" w:line="260" w:lineRule="exact"/>
        <w:ind w:left="1440" w:right="0" w:firstLine="0"/>
        <w:jc w:val="both"/>
      </w:pPr>
      <w:r>
        <w:rPr>
          <w:rFonts w:ascii="Times New Roman" w:hAnsi="Times New Roman" w:eastAsia="Times New Roman" w:cs="Times New Roman"/>
          <w:b w:val="0"/>
          <w:sz w:val="24"/>
        </w:rPr>
        <w:t>The foregoing definition of Adjusted Capital Account Deficit is intended to comply with the provisions of Regulations Section 1.704-1(b)(2)(ii)(d) and shall be interpreted consistently therewith.</w:t>
      </w:r>
    </w:p>
    <w:p>
      <w:pPr>
        <w:keepNext w:val="0"/>
        <w:spacing w:before="200" w:after="0" w:line="260" w:lineRule="exact"/>
        <w:ind w:left="1080" w:right="0" w:firstLine="0"/>
        <w:jc w:val="both"/>
      </w:pPr>
      <w:r>
        <w:rPr>
          <w:rFonts w:ascii="Times New Roman" w:hAnsi="Times New Roman" w:eastAsia="Times New Roman" w:cs="Times New Roman"/>
          <w:b/>
          <w:sz w:val="24"/>
        </w:rPr>
        <w:t>"Affiliate"</w:t>
      </w:r>
      <w:r>
        <w:rPr>
          <w:rFonts w:ascii="Times New Roman" w:hAnsi="Times New Roman" w:eastAsia="Times New Roman" w:cs="Times New Roman"/>
          <w:b w:val="0"/>
          <w:sz w:val="24"/>
        </w:rPr>
        <w:t xml:space="preserve"> has the meaning set forth in Rule 405 of the Securities and Exchange Commission promulgated under the Securities Act of 1933, as amended.</w:t>
      </w:r>
    </w:p>
    <w:p>
      <w:pPr>
        <w:keepNext w:val="0"/>
        <w:spacing w:before="200" w:after="0" w:line="260" w:lineRule="exact"/>
        <w:ind w:left="1080" w:right="0" w:firstLine="0"/>
        <w:jc w:val="both"/>
      </w:pPr>
      <w:r>
        <w:rPr>
          <w:rFonts w:ascii="Times New Roman" w:hAnsi="Times New Roman" w:eastAsia="Times New Roman" w:cs="Times New Roman"/>
          <w:b/>
          <w:sz w:val="24"/>
        </w:rPr>
        <w:t>"Allocation Percentage"</w:t>
      </w:r>
      <w:r>
        <w:rPr>
          <w:rFonts w:ascii="Times New Roman" w:hAnsi="Times New Roman" w:eastAsia="Times New Roman" w:cs="Times New Roman"/>
          <w:b w:val="0"/>
          <w:sz w:val="24"/>
        </w:rPr>
        <w:t xml:space="preserve"> has the meaning set forth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sz w:val="24"/>
        </w:rPr>
        <w:t>"Applicable Percentage"</w:t>
      </w:r>
      <w:r>
        <w:rPr>
          <w:rFonts w:ascii="Times New Roman" w:hAnsi="Times New Roman" w:eastAsia="Times New Roman" w:cs="Times New Roman"/>
          <w:b w:val="0"/>
          <w:sz w:val="24"/>
        </w:rPr>
        <w:t xml:space="preserve"> means 45%, or such other percentage as the Managers determine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approximation of the effective income taxation rates generally payable by Members with respect to their Taxable Income Allocations.</w:t>
      </w:r>
    </w:p>
    <w:p>
      <w:pPr>
        <w:keepNext w:val="0"/>
        <w:spacing w:before="200" w:after="0" w:line="260" w:lineRule="exact"/>
        <w:ind w:left="1080" w:right="0" w:firstLine="0"/>
        <w:jc w:val="both"/>
      </w:pPr>
      <w:r>
        <w:rPr>
          <w:rFonts w:ascii="Times New Roman" w:hAnsi="Times New Roman" w:eastAsia="Times New Roman" w:cs="Times New Roman"/>
          <w:b/>
          <w:sz w:val="24"/>
        </w:rPr>
        <w:t>"Capital Account"</w:t>
      </w:r>
      <w:r>
        <w:rPr>
          <w:rFonts w:ascii="Times New Roman" w:hAnsi="Times New Roman" w:eastAsia="Times New Roman" w:cs="Times New Roman"/>
          <w:b w:val="0"/>
          <w:sz w:val="24"/>
        </w:rPr>
        <w:t xml:space="preserve"> means the Capital Account maintained for each Member on the Company's books and records in accordance with the following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each Member's Capital Account there shall be added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such Member's Capital Contributions, (b) such Member's allocable share of Net Profits and any items in the nature of income or gain that are specially allocated to such Member pursuant to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hereof or other provisions of this Agreement, and (c) the amount of any Company liabilities assumed by such Member or which are secured by any property distributed to such Member.</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From each Member's Capital Account there shall be subtracted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amount of (i) cash and (ii) the Gross Asset Value of any Company Assets (other than cash) distributed to such Member pursuant to any provision of this Agreement, (b) such Member's allocable share of Net Losses and any other items in the nature of expenses or losses that are specially allocated to such Member pursuant to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or other provisions of this Agreement, and (c) liabilities of such Member assumed by the Company or which are secured by any property contributed by such Member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any interest in the Company is transferred in accordance with the terms of this Agreement, the transferee shall succeed to the Capital Account of the transferor to the extent it relates to the transferred interest.</w:t>
      </w:r>
    </w:p>
    <w:p>
      <w:pPr>
        <w:keepNext w:val="0"/>
        <w:spacing w:before="120" w:after="0" w:line="260" w:lineRule="exact"/>
        <w:ind w:left="1440" w:right="0" w:firstLine="0"/>
        <w:jc w:val="left"/>
      </w:pPr>
      <w:r>
        <w:rPr>
          <w:rFonts w:ascii="Times New Roman" w:hAnsi="Times New Roman" w:eastAsia="Times New Roman" w:cs="Times New Roman"/>
          <w:b w:val="0"/>
          <w:sz w:val="24"/>
        </w:rPr>
        <w:t>2.6.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the amount of any liability for purposes of Sections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hereof, there shall be taken into account Code Section 752(c) and any other applicable provisions of the Code and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2.7.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foregoing provisions and the other provisions of this Agreement relating to the maintenance of Capital Accounts are intended to comply with Regulations Sections 1.704-1(b) and, 1.704-2 and shall be interpreted and applied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such Regulations. In the event that the Members shall determine that it is prudent to modify the manner in which the Capital Accounts, or any additions or subtractions thereto, are computed in order to comply with such Regulations, the Managers may make such modification, provided that it is not likely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effect on the amount distributable to any Member pursuant to this Agreement. The Managers shall also make (</w:t>
      </w:r>
      <w:r>
        <w:rPr>
          <w:rFonts w:ascii="Times New Roman" w:hAnsi="Times New Roman" w:eastAsia="Times New Roman" w:cs="Times New Roman"/>
          <w:b/>
          <w:sz w:val="24"/>
        </w:rPr>
        <w:t>a</w:t>
      </w:r>
      <w:r>
        <w:rPr>
          <w:rFonts w:ascii="Times New Roman" w:hAnsi="Times New Roman" w:eastAsia="Times New Roman" w:cs="Times New Roman"/>
          <w:b w:val="0"/>
          <w:sz w:val="24"/>
        </w:rPr>
        <w:t>) such adjustments that are necessary or appropriate to maintain equality between the Capital Accounts of the Members and the amount, of Company capital reflected on the Company's balance sheet, as computed for book purposes, in accordance with Regulation Section 1.704-1(b)(2)(iv)(q), and (b) such appropriate modifications in the event that unanticipated events might otherwise cause this Agreement not to comply with Regulations Sections 1.704-1(b) and 1.704-2, in each case as determined by the Managers.</w:t>
      </w:r>
    </w:p>
    <w:p>
      <w:pPr>
        <w:keepNext w:val="0"/>
        <w:spacing w:before="200" w:after="0" w:line="260" w:lineRule="exact"/>
        <w:ind w:left="1080" w:right="0" w:firstLine="0"/>
        <w:jc w:val="both"/>
      </w:pP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means, with respect to any Member, the total amount of money and the initial Gross Asset Value of property (other than money) contributed to the capital of the Company by such Member.</w:t>
      </w:r>
    </w:p>
    <w:p>
      <w:pPr>
        <w:keepNext w:val="0"/>
        <w:spacing w:before="200" w:after="0" w:line="260" w:lineRule="exact"/>
        <w:ind w:left="1080" w:right="0" w:firstLine="0"/>
        <w:jc w:val="both"/>
      </w:pPr>
      <w:r>
        <w:rPr>
          <w:rFonts w:ascii="Times New Roman" w:hAnsi="Times New Roman" w:eastAsia="Times New Roman" w:cs="Times New Roman"/>
          <w:b/>
          <w:sz w:val="24"/>
        </w:rPr>
        <w:t>"Cash Available for Distribution"</w:t>
      </w:r>
      <w:r>
        <w:rPr>
          <w:rFonts w:ascii="Times New Roman" w:hAnsi="Times New Roman" w:eastAsia="Times New Roman" w:cs="Times New Roman"/>
          <w:b w:val="0"/>
          <w:sz w:val="24"/>
        </w:rPr>
        <w:t xml:space="preserve"> means, with respect to any fiscal year, all Company cash receipts which available for distribution to the Members as determined by the Managers in their sole and absolute discretion, after deducting payments for operating cash expenses, payments required to be made currently in connection with any loan to the Company or any other loan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on any Company assets, capital expenditures and any other amounts set aside for the restoration, increase or creation of reasonable reserves.</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"Class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Units"</w:t>
      </w:r>
      <w:r>
        <w:rPr>
          <w:rFonts w:ascii="Times New Roman" w:hAnsi="Times New Roman" w:eastAsia="Times New Roman" w:cs="Times New Roman"/>
          <w:b w:val="0"/>
          <w:sz w:val="24"/>
        </w:rPr>
        <w:t xml:space="preserve"> means the outstanding Units in the Company identified as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Units" and held by the Members in the amounts set forth opposite their names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as it may be amended or supplemented from time to time.</w:t>
      </w:r>
    </w:p>
    <w:p>
      <w:pPr>
        <w:keepNext w:val="0"/>
        <w:spacing w:before="200" w:after="0" w:line="260" w:lineRule="exact"/>
        <w:ind w:left="1080" w:right="0" w:firstLine="0"/>
        <w:jc w:val="both"/>
      </w:pPr>
      <w:r>
        <w:rPr>
          <w:rFonts w:ascii="Times New Roman" w:hAnsi="Times New Roman" w:eastAsia="Times New Roman" w:cs="Times New Roman"/>
          <w:b/>
          <w:sz w:val="24"/>
        </w:rPr>
        <w:t>"Class B Units"</w:t>
      </w:r>
      <w:r>
        <w:rPr>
          <w:rFonts w:ascii="Times New Roman" w:hAnsi="Times New Roman" w:eastAsia="Times New Roman" w:cs="Times New Roman"/>
          <w:b w:val="0"/>
          <w:sz w:val="24"/>
        </w:rPr>
        <w:t xml:space="preserve"> means the outstanding Units in the Company identified as "Class B Units" and held by the Members in the amounts set forth opposite their respective names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as it may be amended or supplemented from time to time.</w:t>
      </w:r>
    </w:p>
    <w:p>
      <w:pPr>
        <w:keepNext w:val="0"/>
        <w:spacing w:before="200" w:after="0" w:line="260" w:lineRule="exact"/>
        <w:ind w:left="1080" w:right="0" w:firstLine="0"/>
        <w:jc w:val="both"/>
      </w:pPr>
      <w:r>
        <w:rPr>
          <w:rFonts w:ascii="Times New Roman" w:hAnsi="Times New Roman" w:eastAsia="Times New Roman" w:cs="Times New Roman"/>
          <w:b/>
          <w:sz w:val="24"/>
        </w:rPr>
        <w:t>"Class C Units"</w:t>
      </w:r>
      <w:r>
        <w:rPr>
          <w:rFonts w:ascii="Times New Roman" w:hAnsi="Times New Roman" w:eastAsia="Times New Roman" w:cs="Times New Roman"/>
          <w:b w:val="0"/>
          <w:sz w:val="24"/>
        </w:rPr>
        <w:t xml:space="preserve"> means the outstanding Units in the Company identified as "Class C Units" which are vested Class C Units and held by the Members in the amounts set forth next to their respective names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as it may be amended or supplemented from rune to time.</w:t>
      </w:r>
    </w:p>
    <w:p>
      <w:pPr>
        <w:keepNext w:val="0"/>
        <w:spacing w:before="200" w:after="0" w:line="260" w:lineRule="exact"/>
        <w:ind w:left="1080" w:right="0" w:firstLine="0"/>
        <w:jc w:val="both"/>
      </w:pPr>
      <w:r>
        <w:rPr>
          <w:rFonts w:ascii="Times New Roman" w:hAnsi="Times New Roman" w:eastAsia="Times New Roman" w:cs="Times New Roman"/>
          <w:b/>
          <w:sz w:val="24"/>
        </w:rPr>
        <w:t>"Code"</w:t>
      </w:r>
      <w:r>
        <w:rPr>
          <w:rFonts w:ascii="Times New Roman" w:hAnsi="Times New Roman" w:eastAsia="Times New Roman" w:cs="Times New Roman"/>
          <w:b w:val="0"/>
          <w:sz w:val="24"/>
        </w:rPr>
        <w:t xml:space="preserve"> means the Internal Revenue Code of 1986, as amended from time to time.</w:t>
      </w:r>
    </w:p>
    <w:p>
      <w:pPr>
        <w:keepNext w:val="0"/>
        <w:spacing w:before="200" w:after="0" w:line="260" w:lineRule="exact"/>
        <w:ind w:left="1080" w:right="0" w:firstLine="0"/>
        <w:jc w:val="both"/>
      </w:pPr>
      <w:r>
        <w:rPr>
          <w:rFonts w:ascii="Times New Roman" w:hAnsi="Times New Roman" w:eastAsia="Times New Roman" w:cs="Times New Roman"/>
          <w:b/>
          <w:sz w:val="24"/>
        </w:rPr>
        <w:t>"Company Assets"</w:t>
      </w:r>
      <w:r>
        <w:rPr>
          <w:rFonts w:ascii="Times New Roman" w:hAnsi="Times New Roman" w:eastAsia="Times New Roman" w:cs="Times New Roman"/>
          <w:b w:val="0"/>
          <w:sz w:val="24"/>
        </w:rPr>
        <w:t xml:space="preserve"> means all direct and indirect interests in real and personal property owned by the Company from time to time, and shall include both tangible and intangible property (including cash).</w:t>
      </w:r>
    </w:p>
    <w:p>
      <w:pPr>
        <w:keepNext w:val="0"/>
        <w:spacing w:before="200" w:after="0" w:line="260" w:lineRule="exact"/>
        <w:ind w:left="1080" w:right="0" w:firstLine="0"/>
        <w:jc w:val="both"/>
      </w:pPr>
      <w:r>
        <w:rPr>
          <w:rFonts w:ascii="Times New Roman" w:hAnsi="Times New Roman" w:eastAsia="Times New Roman" w:cs="Times New Roman"/>
          <w:b/>
          <w:sz w:val="24"/>
        </w:rPr>
        <w:t>"Company Minimum Gain"</w:t>
      </w:r>
      <w:r>
        <w:rPr>
          <w:rFonts w:ascii="Times New Roman" w:hAnsi="Times New Roman" w:eastAsia="Times New Roman" w:cs="Times New Roman"/>
          <w:b w:val="0"/>
          <w:sz w:val="24"/>
        </w:rPr>
        <w:t xml:space="preserve"> has the meaning set forth in Regulations Sections 1.704-2(b)(2) and 1.704-2(d)(1) of the partnership minimum gain.</w:t>
      </w:r>
    </w:p>
    <w:p>
      <w:pPr>
        <w:keepNext w:val="0"/>
        <w:spacing w:before="200" w:after="0" w:line="260" w:lineRule="exact"/>
        <w:ind w:left="1080" w:right="0" w:firstLine="0"/>
        <w:jc w:val="both"/>
      </w:pPr>
      <w:r>
        <w:rPr>
          <w:rFonts w:ascii="Times New Roman" w:hAnsi="Times New Roman" w:eastAsia="Times New Roman" w:cs="Times New Roman"/>
          <w:b/>
          <w:sz w:val="24"/>
        </w:rPr>
        <w:t>"Depreciation"</w:t>
      </w:r>
      <w:r>
        <w:rPr>
          <w:rFonts w:ascii="Times New Roman" w:hAnsi="Times New Roman" w:eastAsia="Times New Roman" w:cs="Times New Roman"/>
          <w:b w:val="0"/>
          <w:sz w:val="24"/>
        </w:rPr>
        <w:t xml:space="preserve">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federal income tax depreciation, amortization or other cost recovery deduction allowable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for such year or other period, except that if the Gross Asset Value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differs from its adjusted basis for federal income tax purposes at the beginning of such year or other period. Depreciation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that bears the same ratio to such beginning Gross Asset Value as the federal income tax depreciation, amortization or other cost recovery deduction for such year or other period bears to such beginning adjusted tax basis;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that if the federal income tax depreciation, amortization or other cost recovery deduction for such year or other period is zero, Depreciation shall be determined with reference to such beginning Gross Asset Value using any reasonable method selected by the Managers.</w:t>
      </w:r>
    </w:p>
    <w:p>
      <w:pPr>
        <w:keepNext w:val="0"/>
        <w:spacing w:before="200" w:after="0" w:line="260" w:lineRule="exact"/>
        <w:ind w:left="1080" w:right="0" w:firstLine="0"/>
        <w:jc w:val="both"/>
      </w:pPr>
      <w:r>
        <w:rPr>
          <w:rFonts w:ascii="Times New Roman" w:hAnsi="Times New Roman" w:eastAsia="Times New Roman" w:cs="Times New Roman"/>
          <w:b/>
          <w:sz w:val="24"/>
        </w:rPr>
        <w:t>"EBITDA"</w:t>
      </w:r>
      <w:r>
        <w:rPr>
          <w:rFonts w:ascii="Times New Roman" w:hAnsi="Times New Roman" w:eastAsia="Times New Roman" w:cs="Times New Roman"/>
          <w:b w:val="0"/>
          <w:sz w:val="24"/>
        </w:rPr>
        <w:t xml:space="preserve"> means, with respect to any period, Partnership's net income for such period plus the sum of Partnership's interest expense, income tax expense, depreciation expense and amortization expense, as calculated for such period based on Partnership's income statement for such period presented in conformity with generally accepted accounting principles consistently applied.</w:t>
      </w:r>
    </w:p>
    <w:p>
      <w:pPr>
        <w:keepNext w:val="0"/>
        <w:spacing w:before="200" w:after="0" w:line="260" w:lineRule="exact"/>
        <w:ind w:left="1080" w:right="0" w:firstLine="0"/>
        <w:jc w:val="both"/>
      </w:pPr>
      <w:r>
        <w:rPr>
          <w:rFonts w:ascii="Times New Roman" w:hAnsi="Times New Roman" w:eastAsia="Times New Roman" w:cs="Times New Roman"/>
          <w:b/>
          <w:sz w:val="24"/>
        </w:rPr>
        <w:t>"Gross Asset Value"</w:t>
      </w:r>
      <w:r>
        <w:rPr>
          <w:rFonts w:ascii="Times New Roman" w:hAnsi="Times New Roman" w:eastAsia="Times New Roman" w:cs="Times New Roman"/>
          <w:b w:val="0"/>
          <w:sz w:val="24"/>
        </w:rPr>
        <w:t xml:space="preserve"> means, with respect to any asset, the asset's adjusted basis for federal income tax purposes, except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2.8.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initial Gross Asset Value of any asset contributed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the Company shall be the gross fair market value of such asset, as determined by the Managers.</w:t>
      </w:r>
    </w:p>
    <w:p>
      <w:pPr>
        <w:keepNext w:val="0"/>
        <w:spacing w:before="120" w:after="0" w:line="260" w:lineRule="exact"/>
        <w:ind w:left="1440" w:right="0" w:firstLine="0"/>
        <w:jc w:val="left"/>
      </w:pPr>
      <w:r>
        <w:rPr>
          <w:rFonts w:ascii="Times New Roman" w:hAnsi="Times New Roman" w:eastAsia="Times New Roman" w:cs="Times New Roman"/>
          <w:b w:val="0"/>
          <w:sz w:val="24"/>
        </w:rPr>
        <w:t>2.9.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Gross Asset Values of all Company Assets immediately prior to the occurrence of any event described in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subsection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subsection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hereof shall be adjusted to equal their respective gross fair market values, as determined by the Managers using such reasonable method of valuation as it may adopt, as of the following times: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acquisition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interest in the Company (other than in connection with the execution of this Agreement)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in exchange for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Capital Contribution, if the Managers reasonably determine that such adjustment is necessary or appropriate to reflect the relative economic interests of the Members in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Company Assets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if the Managers reasonably determine that such adjustment is necessary or appropriate to reflect the relative economic interests of the Members in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in exchange for services to or for the benefit of the Company, if the Managers reasonably determine that such adjustment is necessary or appropriate to reflect the relative economic interests of the Members in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liquidation of the Company within the meaning of Regulations Section 1.704-1(b)(2)(ii)(g); and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such other times as the Managers determine is reasonably necessary or advisable in order to comply with Regulations Sections 1.704-1(b) and 1.704-2.</w:t>
      </w:r>
    </w:p>
    <w:p>
      <w:pPr>
        <w:keepNext w:val="0"/>
        <w:spacing w:before="120" w:after="0" w:line="260" w:lineRule="exact"/>
        <w:ind w:left="1440" w:right="0" w:firstLine="0"/>
        <w:jc w:val="left"/>
      </w:pPr>
      <w:r>
        <w:rPr>
          <w:rFonts w:ascii="Times New Roman" w:hAnsi="Times New Roman" w:eastAsia="Times New Roman" w:cs="Times New Roman"/>
          <w:b w:val="0"/>
          <w:sz w:val="24"/>
        </w:rPr>
        <w:t>2.10.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Gross Asset Values of Company Assets shall be increased (or decreased) to reflect any adjustments to the adjusted basis of such assets pursuant to Code Section 734(b), but only to the extent that such adjustments are taken into account in determining Capital Accounts pursuant to Regulations Section 1.704-1(b)(2)(iv)(m);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the Gross Asset Values shall not be adjusted pursuant to this Section </w:t>
      </w: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to the extent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pursuant to Section </w:t>
      </w: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above is, necessary or appropriate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that would otherwise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pursuant to this Section </w:t>
      </w:r>
      <w:r>
        <w:rPr>
          <w:rFonts w:ascii="Times New Roman" w:hAnsi="Times New Roman" w:eastAsia="Times New Roman" w:cs="Times New Roman"/>
          <w:b w:val="0"/>
          <w:sz w:val="24"/>
        </w:rPr>
        <w:t>2.10.</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Gross Asset Value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asset has been determined or adjusted pursuant to 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hereof, such Gross Asset Value shall thereafter be adjusted by the Depreciation taken into account with respect to such Company Asset for purposes of computing Net Profits and Net Losses.</w:t>
      </w:r>
    </w:p>
    <w:p>
      <w:pPr>
        <w:keepNext w:val="0"/>
        <w:spacing w:before="200" w:after="0" w:line="260" w:lineRule="exact"/>
        <w:ind w:left="1080" w:right="0" w:firstLine="0"/>
        <w:jc w:val="both"/>
      </w:pPr>
      <w:r>
        <w:rPr>
          <w:rFonts w:ascii="Times New Roman" w:hAnsi="Times New Roman" w:eastAsia="Times New Roman" w:cs="Times New Roman"/>
          <w:b/>
          <w:sz w:val="24"/>
        </w:rPr>
        <w:t>"Majority in Interest"</w:t>
      </w:r>
      <w:r>
        <w:rPr>
          <w:rFonts w:ascii="Times New Roman" w:hAnsi="Times New Roman" w:eastAsia="Times New Roman" w:cs="Times New Roman"/>
          <w:b w:val="0"/>
          <w:sz w:val="24"/>
        </w:rPr>
        <w:t xml:space="preserve"> means, with respect to the Members (or any designated subset or group thereof), Members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Allocation Percentages.</w:t>
      </w:r>
    </w:p>
    <w:p>
      <w:pPr>
        <w:keepNext w:val="0"/>
        <w:spacing w:before="200" w:after="0" w:line="260" w:lineRule="exact"/>
        <w:ind w:left="1080" w:right="0" w:firstLine="0"/>
        <w:jc w:val="both"/>
      </w:pPr>
      <w:r>
        <w:rPr>
          <w:rFonts w:ascii="Times New Roman" w:hAnsi="Times New Roman" w:eastAsia="Times New Roman" w:cs="Times New Roman"/>
          <w:b/>
          <w:sz w:val="24"/>
        </w:rPr>
        <w:t>"Management Member Representative"</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Management Member designated from time to time by the affirmative vote of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issued and outstanding Class C Units, reasonably satisfactory evidence of which has been provided to the Managers; provided, however, that until replaced in accordance with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designation, the Management Member Representative shall be the President of Partnership.</w:t>
      </w:r>
    </w:p>
    <w:p>
      <w:pPr>
        <w:keepNext w:val="0"/>
        <w:spacing w:before="200" w:after="0" w:line="260" w:lineRule="exact"/>
        <w:ind w:left="1080" w:right="0" w:firstLine="0"/>
        <w:jc w:val="both"/>
      </w:pPr>
      <w:r>
        <w:rPr>
          <w:rFonts w:ascii="Times New Roman" w:hAnsi="Times New Roman" w:eastAsia="Times New Roman" w:cs="Times New Roman"/>
          <w:b/>
          <w:sz w:val="24"/>
        </w:rPr>
        <w:t>"Management Members"</w:t>
      </w:r>
      <w:r>
        <w:rPr>
          <w:rFonts w:ascii="Times New Roman" w:hAnsi="Times New Roman" w:eastAsia="Times New Roman" w:cs="Times New Roman"/>
          <w:b w:val="0"/>
          <w:sz w:val="24"/>
        </w:rPr>
        <w:t xml:space="preserve"> means, as of any date of determination, the Members employed by Partnership (or who were employed by Partnership at the date they received their Units).</w:t>
      </w:r>
    </w:p>
    <w:p>
      <w:pPr>
        <w:keepNext w:val="0"/>
        <w:spacing w:before="200" w:after="0" w:line="260" w:lineRule="exact"/>
        <w:ind w:left="1080" w:right="0" w:firstLine="0"/>
        <w:jc w:val="both"/>
      </w:pPr>
      <w:r>
        <w:rPr>
          <w:rFonts w:ascii="Times New Roman" w:hAnsi="Times New Roman" w:eastAsia="Times New Roman" w:cs="Times New Roman"/>
          <w:b/>
          <w:sz w:val="24"/>
        </w:rPr>
        <w:t>"Managers"</w:t>
      </w:r>
      <w:r>
        <w:rPr>
          <w:rFonts w:ascii="Times New Roman" w:hAnsi="Times New Roman" w:eastAsia="Times New Roman" w:cs="Times New Roman"/>
          <w:b w:val="0"/>
          <w:sz w:val="24"/>
        </w:rPr>
        <w:t xml:space="preserve"> means [name], [name], and [name] or any Person hereafter admitted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as herein provided but shall not include any Person who has ceased to be the Manager of the Company.</w:t>
      </w:r>
    </w:p>
    <w:p>
      <w:pPr>
        <w:keepNext w:val="0"/>
        <w:spacing w:before="200" w:after="0" w:line="260" w:lineRule="exact"/>
        <w:ind w:left="1080" w:right="0" w:firstLine="0"/>
        <w:jc w:val="both"/>
      </w:pPr>
      <w:r>
        <w:rPr>
          <w:rFonts w:ascii="Times New Roman" w:hAnsi="Times New Roman" w:eastAsia="Times New Roman" w:cs="Times New Roman"/>
          <w:b/>
          <w:sz w:val="24"/>
        </w:rPr>
        <w:t>"Member"</w:t>
      </w:r>
      <w:r>
        <w:rPr>
          <w:rFonts w:ascii="Times New Roman" w:hAnsi="Times New Roman" w:eastAsia="Times New Roman" w:cs="Times New Roman"/>
          <w:b w:val="0"/>
          <w:sz w:val="24"/>
        </w:rPr>
        <w:t xml:space="preserve"> means any Person (i) executing this Agreement or any other writing evidencing the intent of such person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hereof, (ii) complying with the conditions for becoming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hereof as set forth in the Agreement or any other writing and requesting (orally, in writing or by other action such as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interest) that the records of the Company reflect such admission, and (iii) hereafter admitted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as herein provided, but shall not include any person who has ceased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w:t>
      </w:r>
    </w:p>
    <w:p>
      <w:pPr>
        <w:keepNext w:val="0"/>
        <w:spacing w:before="200" w:after="0" w:line="260" w:lineRule="exact"/>
        <w:ind w:left="1080" w:right="0" w:firstLine="0"/>
        <w:jc w:val="both"/>
      </w:pPr>
      <w:r>
        <w:rPr>
          <w:rFonts w:ascii="Times New Roman" w:hAnsi="Times New Roman" w:eastAsia="Times New Roman" w:cs="Times New Roman"/>
          <w:b/>
          <w:sz w:val="24"/>
        </w:rPr>
        <w:t>"Net Profits"</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"Net Losses"</w:t>
      </w:r>
      <w:r>
        <w:rPr>
          <w:rFonts w:ascii="Times New Roman" w:hAnsi="Times New Roman" w:eastAsia="Times New Roman" w:cs="Times New Roman"/>
          <w:b w:val="0"/>
          <w:sz w:val="24"/>
        </w:rPr>
        <w:t xml:space="preserve">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such year or period determined in accordance with Code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(for this purpose, all items of income, gain, loss or deduction required to be stated separately pursuant to Code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shall be included in taxable income or loss), with the following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2.12.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income of the Company that is exempt from federal income tax and not otherwise taken into account in computing Net Profits or Net Losses pursuant to this Section 2.22 shall be added to such taxable income or loss;</w:t>
      </w:r>
    </w:p>
    <w:p>
      <w:pPr>
        <w:keepNext w:val="0"/>
        <w:spacing w:before="120" w:after="0" w:line="260" w:lineRule="exact"/>
        <w:ind w:left="1440" w:right="0" w:firstLine="0"/>
        <w:jc w:val="left"/>
      </w:pPr>
      <w:r>
        <w:rPr>
          <w:rFonts w:ascii="Times New Roman" w:hAnsi="Times New Roman" w:eastAsia="Times New Roman" w:cs="Times New Roman"/>
          <w:b w:val="0"/>
          <w:sz w:val="24"/>
        </w:rPr>
        <w:t>2.13.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expenditure of the Company described in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or treated as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pursuant to Regulations Section 1.704-1(b)(2)(iv)(i), and not otherwise taken into account in computing Net Profits or Net Losses pursuant to this Section 2.22, shall be subtracted from such taxable income or loss;</w:t>
      </w:r>
    </w:p>
    <w:p>
      <w:pPr>
        <w:keepNext w:val="0"/>
        <w:spacing w:before="120" w:after="0" w:line="260" w:lineRule="exact"/>
        <w:ind w:left="1440" w:right="0" w:firstLine="0"/>
        <w:jc w:val="left"/>
      </w:pPr>
      <w:r>
        <w:rPr>
          <w:rFonts w:ascii="Times New Roman" w:hAnsi="Times New Roman" w:eastAsia="Times New Roman" w:cs="Times New Roman"/>
          <w:b w:val="0"/>
          <w:sz w:val="24"/>
        </w:rPr>
        <w:t>2.14.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Gain or loss resulting from any disposition of Company Assets where such gain or loss is recognized for federal income tax purposes shall be computed by reference to the Gross Asset Value of the Company Assets disposed of, notwithstanding that the adjusted tax basis of such Company Assets differs from its Gross Asset Value;</w:t>
      </w:r>
    </w:p>
    <w:p>
      <w:pPr>
        <w:keepNext w:val="0"/>
        <w:spacing w:before="120" w:after="0" w:line="260" w:lineRule="exact"/>
        <w:ind w:left="1440" w:right="0" w:firstLine="0"/>
        <w:jc w:val="left"/>
      </w:pPr>
      <w:r>
        <w:rPr>
          <w:rFonts w:ascii="Times New Roman" w:hAnsi="Times New Roman" w:eastAsia="Times New Roman" w:cs="Times New Roman"/>
          <w:b w:val="0"/>
          <w:sz w:val="24"/>
        </w:rPr>
        <w:t>2.15.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lieu of the depreciation, amortization and other cost recovery deductions taken into account in computing such taxable income or loss, there shall be taken into account Depreciation for such fiscal year;</w:t>
      </w:r>
    </w:p>
    <w:p>
      <w:pPr>
        <w:keepNext w:val="0"/>
        <w:spacing w:before="120" w:after="0" w:line="260" w:lineRule="exact"/>
        <w:ind w:left="1440" w:right="0" w:firstLine="0"/>
        <w:jc w:val="left"/>
      </w:pPr>
      <w:r>
        <w:rPr>
          <w:rFonts w:ascii="Times New Roman" w:hAnsi="Times New Roman" w:eastAsia="Times New Roman" w:cs="Times New Roman"/>
          <w:b w:val="0"/>
          <w:sz w:val="24"/>
        </w:rPr>
        <w:t>2.16.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to the adjusted tax basis of any asset included in Company Assets pursuant to Code Section 734(b) is required pursuant to Regulations Section 1.704-1(b)(2)(iv)(m)(4) to be taken into account to determining Capital Accounts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other than in liquidation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Interest, the amount of such adjustment shall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of gain (if the adjustment increases the basis of the asset) or loss (if the adjustment decreases the basis of the asset) from the disposition of the asset and shall be taken into account for the purposes of computing Net Profits and Net Losses;</w:t>
      </w:r>
    </w:p>
    <w:p>
      <w:pPr>
        <w:keepNext w:val="0"/>
        <w:spacing w:before="120" w:after="0" w:line="260" w:lineRule="exact"/>
        <w:ind w:left="1440" w:right="0" w:firstLine="0"/>
        <w:jc w:val="left"/>
      </w:pPr>
      <w:r>
        <w:rPr>
          <w:rFonts w:ascii="Times New Roman" w:hAnsi="Times New Roman" w:eastAsia="Times New Roman" w:cs="Times New Roman"/>
          <w:b w:val="0"/>
          <w:sz w:val="24"/>
        </w:rPr>
        <w:t>2.17.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Gross Asset Value of any Company Asset is adjusted in accordance with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of this Agreement, the amount of such adjustment shall be taken into account in the taxable year of such adjustment as gain or loss from the disposition of such asset for purposes of computing Net Profits or Net Losses: and</w:t>
      </w:r>
    </w:p>
    <w:p>
      <w:pPr>
        <w:keepNext w:val="0"/>
        <w:spacing w:before="120" w:after="0" w:line="260" w:lineRule="exact"/>
        <w:ind w:left="1440" w:right="0" w:firstLine="0"/>
        <w:jc w:val="left"/>
      </w:pPr>
      <w:r>
        <w:rPr>
          <w:rFonts w:ascii="Times New Roman" w:hAnsi="Times New Roman" w:eastAsia="Times New Roman" w:cs="Times New Roman"/>
          <w:b w:val="0"/>
          <w:sz w:val="24"/>
        </w:rPr>
        <w:t>2.18.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Section 2.22, any items that are specially allocated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shall not be taken into account in computing Net Profits or Net Losses.</w:t>
      </w:r>
    </w:p>
    <w:p>
      <w:pPr>
        <w:keepNext w:val="0"/>
        <w:spacing w:before="200" w:after="0" w:line="260" w:lineRule="exact"/>
        <w:ind w:left="1080" w:right="0" w:firstLine="0"/>
        <w:jc w:val="both"/>
      </w:pPr>
      <w:r>
        <w:rPr>
          <w:rFonts w:ascii="Times New Roman" w:hAnsi="Times New Roman" w:eastAsia="Times New Roman" w:cs="Times New Roman"/>
          <w:b/>
          <w:sz w:val="24"/>
        </w:rPr>
        <w:t>"Nonrecourse Deductions"</w:t>
      </w:r>
      <w:r>
        <w:rPr>
          <w:rFonts w:ascii="Times New Roman" w:hAnsi="Times New Roman" w:eastAsia="Times New Roman" w:cs="Times New Roman"/>
          <w:b w:val="0"/>
          <w:sz w:val="24"/>
        </w:rPr>
        <w:t xml:space="preserve"> has the meaning set forth in Regulations Sections 1.704-2(b)(1) and 1.704-2(c).</w:t>
      </w:r>
    </w:p>
    <w:p>
      <w:pPr>
        <w:keepNext w:val="0"/>
        <w:spacing w:before="200" w:after="0" w:line="260" w:lineRule="exact"/>
        <w:ind w:left="1080" w:right="0" w:firstLine="0"/>
        <w:jc w:val="both"/>
      </w:pPr>
      <w:r>
        <w:rPr>
          <w:rFonts w:ascii="Times New Roman" w:hAnsi="Times New Roman" w:eastAsia="Times New Roman" w:cs="Times New Roman"/>
          <w:b/>
          <w:sz w:val="24"/>
        </w:rPr>
        <w:t>"Nonrecourse Liability"</w:t>
      </w:r>
      <w:r>
        <w:rPr>
          <w:rFonts w:ascii="Times New Roman" w:hAnsi="Times New Roman" w:eastAsia="Times New Roman" w:cs="Times New Roman"/>
          <w:b w:val="0"/>
          <w:sz w:val="24"/>
        </w:rPr>
        <w:t xml:space="preserve"> has the meaning set forth in Regulations Sections 1.704-2(b)(3) and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sz w:val="24"/>
        </w:rPr>
        <w:t>"Member Minimum Gain"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with respect to each Member Nonrecourse Debt, equal to the Company Minimum Gain that would result if such Member Nonrecourse Debt were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determined in accordance with Regulations Section 1.704-2(i).</w:t>
      </w:r>
    </w:p>
    <w:p>
      <w:pPr>
        <w:keepNext w:val="0"/>
        <w:spacing w:before="200" w:after="0" w:line="260" w:lineRule="exact"/>
        <w:ind w:left="1080" w:right="0" w:firstLine="0"/>
        <w:jc w:val="both"/>
      </w:pPr>
      <w:r>
        <w:rPr>
          <w:rFonts w:ascii="Times New Roman" w:hAnsi="Times New Roman" w:eastAsia="Times New Roman" w:cs="Times New Roman"/>
          <w:b/>
          <w:sz w:val="24"/>
        </w:rPr>
        <w:t>"Member Nonrecourse Debt"</w:t>
      </w:r>
      <w:r>
        <w:rPr>
          <w:rFonts w:ascii="Times New Roman" w:hAnsi="Times New Roman" w:eastAsia="Times New Roman" w:cs="Times New Roman"/>
          <w:b w:val="0"/>
          <w:sz w:val="24"/>
        </w:rPr>
        <w:t xml:space="preserve"> has the meaning set forth in Regulations Section 1.704-2(b)(4) of partner nonrecourse debt.</w:t>
      </w:r>
    </w:p>
    <w:p>
      <w:pPr>
        <w:keepNext w:val="0"/>
        <w:spacing w:before="200" w:after="0" w:line="260" w:lineRule="exact"/>
        <w:ind w:left="1080" w:right="0" w:firstLine="0"/>
        <w:jc w:val="both"/>
      </w:pPr>
      <w:r>
        <w:rPr>
          <w:rFonts w:ascii="Times New Roman" w:hAnsi="Times New Roman" w:eastAsia="Times New Roman" w:cs="Times New Roman"/>
          <w:b/>
          <w:sz w:val="24"/>
        </w:rPr>
        <w:t>"Member Nonrecourse Deductions"</w:t>
      </w:r>
      <w:r>
        <w:rPr>
          <w:rFonts w:ascii="Times New Roman" w:hAnsi="Times New Roman" w:eastAsia="Times New Roman" w:cs="Times New Roman"/>
          <w:b w:val="0"/>
          <w:sz w:val="24"/>
        </w:rPr>
        <w:t xml:space="preserve"> has the meaning set forth in Regulations Section 1.704-2(i) of partner nonrecourse deductions.</w:t>
      </w:r>
    </w:p>
    <w:p>
      <w:pPr>
        <w:keepNext w:val="0"/>
        <w:spacing w:before="200" w:after="0" w:line="260" w:lineRule="exact"/>
        <w:ind w:left="1080" w:right="0" w:firstLine="0"/>
        <w:jc w:val="both"/>
      </w:pPr>
      <w:r>
        <w:rPr>
          <w:rFonts w:ascii="Times New Roman" w:hAnsi="Times New Roman" w:eastAsia="Times New Roman" w:cs="Times New Roman"/>
          <w:b/>
          <w:sz w:val="24"/>
        </w:rPr>
        <w:t>"Membership Interest"</w:t>
      </w:r>
      <w:r>
        <w:rPr>
          <w:rFonts w:ascii="Times New Roman" w:hAnsi="Times New Roman" w:eastAsia="Times New Roman" w:cs="Times New Roman"/>
          <w:b w:val="0"/>
          <w:sz w:val="24"/>
        </w:rPr>
        <w:t xml:space="preserve"> means the entire ownership interest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the Company at any particular time, including without limitation, the Member's right to share in the Net Profits, Net Losses, or similar items of, and to receive distributions from, the Company, any and all rights to vote and otherwise participate in the Company's affairs, and the rights to any and all benefits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be entitled as provided in this Agreement, together with the obligations of such Member to comply with all of the terms and provisions of this Agreement.</w:t>
      </w:r>
    </w:p>
    <w:p>
      <w:pPr>
        <w:keepNext w:val="0"/>
        <w:spacing w:before="200" w:after="0" w:line="260" w:lineRule="exact"/>
        <w:ind w:left="1080" w:right="0" w:firstLine="0"/>
        <w:jc w:val="both"/>
      </w:pPr>
      <w:r>
        <w:rPr>
          <w:rFonts w:ascii="Times New Roman" w:hAnsi="Times New Roman" w:eastAsia="Times New Roman" w:cs="Times New Roman"/>
          <w:b/>
          <w:sz w:val="24"/>
        </w:rPr>
        <w:t>"Partnership"</w:t>
      </w:r>
      <w:r>
        <w:rPr>
          <w:rFonts w:ascii="Times New Roman" w:hAnsi="Times New Roman" w:eastAsia="Times New Roman" w:cs="Times New Roman"/>
          <w:b w:val="0"/>
          <w:sz w:val="24"/>
        </w:rPr>
        <w:t xml:space="preserve"> means [name].</w:t>
      </w:r>
    </w:p>
    <w:p>
      <w:pPr>
        <w:keepNext w:val="0"/>
        <w:spacing w:before="200" w:after="0" w:line="260" w:lineRule="exact"/>
        <w:ind w:left="1080" w:right="0" w:firstLine="0"/>
        <w:jc w:val="both"/>
      </w:pPr>
      <w:r>
        <w:rPr>
          <w:rFonts w:ascii="Times New Roman" w:hAnsi="Times New Roman" w:eastAsia="Times New Roman" w:cs="Times New Roman"/>
          <w:b/>
          <w:sz w:val="24"/>
        </w:rPr>
        <w:t>"Partnership's Fiscal Year"</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of Partnership ending after the date of execution of his Agreement.</w:t>
      </w:r>
    </w:p>
    <w:p>
      <w:pPr>
        <w:keepNext w:val="0"/>
        <w:spacing w:before="200" w:after="0" w:line="260" w:lineRule="exact"/>
        <w:ind w:left="1080" w:right="0" w:firstLine="0"/>
        <w:jc w:val="both"/>
      </w:pPr>
      <w:r>
        <w:rPr>
          <w:rFonts w:ascii="Times New Roman" w:hAnsi="Times New Roman" w:eastAsia="Times New Roman" w:cs="Times New Roman"/>
          <w:b/>
          <w:sz w:val="24"/>
        </w:rPr>
        <w:t>"Partnership Investment"</w:t>
      </w:r>
      <w:r>
        <w:rPr>
          <w:rFonts w:ascii="Times New Roman" w:hAnsi="Times New Roman" w:eastAsia="Times New Roman" w:cs="Times New Roman"/>
          <w:b w:val="0"/>
          <w:sz w:val="24"/>
        </w:rPr>
        <w:t xml:space="preserve"> means any partnership interest common or other capital stock of Partnership or Company or other equity interests in, Partnership or any entity owning, directly or indirectly,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interest in Partnership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"holding company") or any other securities or assets of Partnership or any holding company, that, in each case, are owned, directly or indirectly, by the Company from time to time</w:t>
      </w:r>
    </w:p>
    <w:p>
      <w:pPr>
        <w:keepNext w:val="0"/>
        <w:spacing w:before="200" w:after="0" w:line="260" w:lineRule="exact"/>
        <w:ind w:left="1080" w:right="0" w:firstLine="0"/>
        <w:jc w:val="both"/>
      </w:pPr>
      <w:r>
        <w:rPr>
          <w:rFonts w:ascii="Times New Roman" w:hAnsi="Times New Roman" w:eastAsia="Times New Roman" w:cs="Times New Roman"/>
          <w:b/>
          <w:sz w:val="24"/>
        </w:rPr>
        <w:t>"Person"</w:t>
      </w:r>
      <w:r>
        <w:rPr>
          <w:rFonts w:ascii="Times New Roman" w:hAnsi="Times New Roman" w:eastAsia="Times New Roman" w:cs="Times New Roman"/>
          <w:b w:val="0"/>
          <w:sz w:val="24"/>
        </w:rPr>
        <w:t xml:space="preserve"> means and includes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unincorporated organization,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 or any department or agency thereof, or any entity similar to any of the foregoing.</w:t>
      </w:r>
    </w:p>
    <w:p>
      <w:pPr>
        <w:keepNext w:val="0"/>
        <w:spacing w:before="200" w:after="0" w:line="260" w:lineRule="exact"/>
        <w:ind w:left="1080" w:right="0" w:firstLine="0"/>
        <w:jc w:val="both"/>
      </w:pPr>
      <w:r>
        <w:rPr>
          <w:rFonts w:ascii="Times New Roman" w:hAnsi="Times New Roman" w:eastAsia="Times New Roman" w:cs="Times New Roman"/>
          <w:b/>
          <w:sz w:val="24"/>
        </w:rPr>
        <w:t>"Prime Rate"</w:t>
      </w:r>
      <w:r>
        <w:rPr>
          <w:rFonts w:ascii="Times New Roman" w:hAnsi="Times New Roman" w:eastAsia="Times New Roman" w:cs="Times New Roman"/>
          <w:b w:val="0"/>
          <w:sz w:val="24"/>
        </w:rPr>
        <w:t xml:space="preserve"> means the publicly quoted rate of interest announced from time to time by [name], as its commercial prime or reference rate of interest, in effect as of the time of any determination.</w:t>
      </w:r>
    </w:p>
    <w:p>
      <w:pPr>
        <w:keepNext w:val="0"/>
        <w:spacing w:before="200" w:after="0" w:line="260" w:lineRule="exact"/>
        <w:ind w:left="1080" w:right="0" w:firstLine="0"/>
        <w:jc w:val="both"/>
      </w:pPr>
      <w:r>
        <w:rPr>
          <w:rFonts w:ascii="Times New Roman" w:hAnsi="Times New Roman" w:eastAsia="Times New Roman" w:cs="Times New Roman"/>
          <w:b/>
          <w:sz w:val="24"/>
        </w:rPr>
        <w:t>"Recourse Liability"</w:t>
      </w:r>
      <w:r>
        <w:rPr>
          <w:rFonts w:ascii="Times New Roman" w:hAnsi="Times New Roman" w:eastAsia="Times New Roman" w:cs="Times New Roman"/>
          <w:b w:val="0"/>
          <w:sz w:val="24"/>
        </w:rPr>
        <w:t xml:space="preserve"> has the meaning set forth in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sz w:val="24"/>
        </w:rPr>
        <w:t>"Regulations"</w:t>
      </w:r>
      <w:r>
        <w:rPr>
          <w:rFonts w:ascii="Times New Roman" w:hAnsi="Times New Roman" w:eastAsia="Times New Roman" w:cs="Times New Roman"/>
          <w:b w:val="0"/>
          <w:sz w:val="24"/>
        </w:rPr>
        <w:t xml:space="preserve"> means proposed, temporary and final Treasury Regulations promulgated under the Code, as such regulations may be amended from time to time.</w:t>
      </w:r>
    </w:p>
    <w:p>
      <w:pPr>
        <w:keepNext w:val="0"/>
        <w:spacing w:before="200" w:after="0" w:line="260" w:lineRule="exact"/>
        <w:ind w:left="1080" w:right="0" w:firstLine="0"/>
        <w:jc w:val="both"/>
      </w:pPr>
      <w:r>
        <w:rPr>
          <w:rFonts w:ascii="Times New Roman" w:hAnsi="Times New Roman" w:eastAsia="Times New Roman" w:cs="Times New Roman"/>
          <w:b/>
          <w:sz w:val="24"/>
        </w:rPr>
        <w:t>"Taxable Income Allocations"</w:t>
      </w:r>
      <w:r>
        <w:rPr>
          <w:rFonts w:ascii="Times New Roman" w:hAnsi="Times New Roman" w:eastAsia="Times New Roman" w:cs="Times New Roman"/>
          <w:b w:val="0"/>
          <w:sz w:val="24"/>
        </w:rPr>
        <w:t xml:space="preserve"> means, with respect to any Member, the cumulative allocations of Company federal taxable income (net of federal tax losses) made to such Member pursuant to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for the current and all prior fiscal years.</w:t>
      </w:r>
    </w:p>
    <w:p>
      <w:pPr>
        <w:keepNext w:val="0"/>
        <w:spacing w:before="200" w:after="0" w:line="260" w:lineRule="exact"/>
        <w:ind w:left="1080" w:right="0" w:firstLine="0"/>
        <w:jc w:val="both"/>
      </w:pPr>
      <w:r>
        <w:rPr>
          <w:rFonts w:ascii="Times New Roman" w:hAnsi="Times New Roman" w:eastAsia="Times New Roman" w:cs="Times New Roman"/>
          <w:b/>
          <w:sz w:val="24"/>
        </w:rPr>
        <w:t>"Tax Liability Deficiency"</w:t>
      </w:r>
      <w:r>
        <w:rPr>
          <w:rFonts w:ascii="Times New Roman" w:hAnsi="Times New Roman" w:eastAsia="Times New Roman" w:cs="Times New Roman"/>
          <w:b w:val="0"/>
          <w:sz w:val="24"/>
        </w:rPr>
        <w:t xml:space="preserve"> means, with respect to any Member, the excess (if any)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product of (i) such Member's Taxable Income Allocations multiplied by (ii) the Applicable Percentage over (B) the cumulative amount of cash distributed to such Member pursuant to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for the current and all prior fiscal years.</w:t>
      </w:r>
    </w:p>
    <w:p>
      <w:pPr>
        <w:keepNext w:val="0"/>
        <w:spacing w:before="200" w:after="0" w:line="260" w:lineRule="exact"/>
        <w:ind w:left="1080" w:right="0" w:firstLine="0"/>
        <w:jc w:val="both"/>
      </w:pPr>
      <w:r>
        <w:rPr>
          <w:rFonts w:ascii="Times New Roman" w:hAnsi="Times New Roman" w:eastAsia="Times New Roman" w:cs="Times New Roman"/>
          <w:b/>
          <w:sz w:val="24"/>
        </w:rPr>
        <w:t>"Terminating Capital Transaction"</w:t>
      </w:r>
      <w:r>
        <w:rPr>
          <w:rFonts w:ascii="Times New Roman" w:hAnsi="Times New Roman" w:eastAsia="Times New Roman" w:cs="Times New Roman"/>
          <w:b w:val="0"/>
          <w:sz w:val="24"/>
        </w:rPr>
        <w:t xml:space="preserve"> means any sale or other disposition of all or substantially all of the assets of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series of transactions that, taken together, result in the sale or other disposition of all or substantially all of the assets of the Company.</w:t>
      </w:r>
    </w:p>
    <w:p>
      <w:pPr>
        <w:keepNext w:val="0"/>
        <w:spacing w:before="200" w:after="0" w:line="260" w:lineRule="exact"/>
        <w:ind w:left="1080" w:right="0" w:firstLine="0"/>
        <w:jc w:val="both"/>
      </w:pPr>
      <w:r>
        <w:rPr>
          <w:rFonts w:ascii="Times New Roman" w:hAnsi="Times New Roman" w:eastAsia="Times New Roman" w:cs="Times New Roman"/>
          <w:b/>
          <w:sz w:val="24"/>
        </w:rPr>
        <w:t>"Termination Date"</w:t>
      </w:r>
      <w:r>
        <w:rPr>
          <w:rFonts w:ascii="Times New Roman" w:hAnsi="Times New Roman" w:eastAsia="Times New Roman" w:cs="Times New Roman"/>
          <w:b w:val="0"/>
          <w:sz w:val="24"/>
        </w:rPr>
        <w:t xml:space="preserve"> means, with respect to any Member holding Class C Units and/or Class B Units, the date upon which such Member's employment with Partnership shall terminate for any reason.</w:t>
      </w:r>
    </w:p>
    <w:p>
      <w:pPr>
        <w:keepNext w:val="0"/>
        <w:spacing w:before="200" w:after="0" w:line="260" w:lineRule="exact"/>
        <w:ind w:left="1080" w:right="0" w:firstLine="0"/>
        <w:jc w:val="both"/>
      </w:pPr>
      <w:r>
        <w:rPr>
          <w:rFonts w:ascii="Times New Roman" w:hAnsi="Times New Roman" w:eastAsia="Times New Roman" w:cs="Times New Roman"/>
          <w:b/>
          <w:sz w:val="24"/>
        </w:rPr>
        <w:t>"Termination For Cause"</w:t>
      </w:r>
      <w:r>
        <w:rPr>
          <w:rFonts w:ascii="Times New Roman" w:hAnsi="Times New Roman" w:eastAsia="Times New Roman" w:cs="Times New Roman"/>
          <w:b w:val="0"/>
          <w:sz w:val="24"/>
        </w:rPr>
        <w:t xml:space="preserve"> means termination of the employer-employee relationship between any Management Member and Partnership due to one or more of the following reasons: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chronic alcoholism; (b) drug addiction; (c) conviction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 (d) fraud or dishonesty for material personal gain at the expense of Partnership; (e) gross negligence or willful misconduct in the course of performing duties for the Company; or (f) otherwise materially breaching the terms of any employment agreement between such Management Member and Partnership, which breach such Management Member fails to cure within thirty (30) days written notice.</w:t>
      </w:r>
    </w:p>
    <w:p>
      <w:pPr>
        <w:keepNext w:val="0"/>
        <w:spacing w:before="200" w:after="0" w:line="260" w:lineRule="exact"/>
        <w:ind w:left="1080" w:right="0" w:firstLine="0"/>
        <w:jc w:val="both"/>
      </w:pPr>
      <w:r>
        <w:rPr>
          <w:rFonts w:ascii="Times New Roman" w:hAnsi="Times New Roman" w:eastAsia="Times New Roman" w:cs="Times New Roman"/>
          <w:b/>
          <w:sz w:val="24"/>
        </w:rPr>
        <w:t>"Transfer"</w:t>
      </w:r>
      <w:r>
        <w:rPr>
          <w:rFonts w:ascii="Times New Roman" w:hAnsi="Times New Roman" w:eastAsia="Times New Roman" w:cs="Times New Roman"/>
          <w:b w:val="0"/>
          <w:sz w:val="24"/>
        </w:rPr>
        <w:t xml:space="preserve"> means, with respect to any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assignment, exchange, pledge, encumbrance or other transfer or disposition by any other means, whether for value or no value and whether voluntary or involuntary (including, without limitation, by operation of law).</w:t>
      </w:r>
    </w:p>
    <w:p>
      <w:pPr>
        <w:keepNext w:val="0"/>
        <w:spacing w:before="200" w:after="0" w:line="260" w:lineRule="exact"/>
        <w:ind w:left="1080" w:right="0" w:firstLine="0"/>
        <w:jc w:val="both"/>
      </w:pPr>
      <w:r>
        <w:rPr>
          <w:rFonts w:ascii="Times New Roman" w:hAnsi="Times New Roman" w:eastAsia="Times New Roman" w:cs="Times New Roman"/>
          <w:b/>
          <w:sz w:val="24"/>
        </w:rPr>
        <w:t>“Units”</w:t>
      </w:r>
      <w:r>
        <w:rPr>
          <w:rFonts w:ascii="Times New Roman" w:hAnsi="Times New Roman" w:eastAsia="Times New Roman" w:cs="Times New Roman"/>
          <w:b w:val="0"/>
          <w:sz w:val="24"/>
        </w:rPr>
        <w:t xml:space="preserve"> means any units issued by the Company, including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Units, Class B Units and Class C Units.</w:t>
      </w:r>
    </w:p>
    <w:p>
      <w:pPr>
        <w:keepNext w:val="0"/>
        <w:spacing w:before="200" w:after="0" w:line="260" w:lineRule="exact"/>
        <w:ind w:left="1080" w:right="0" w:firstLine="0"/>
        <w:jc w:val="both"/>
      </w:pPr>
      <w:r>
        <w:rPr>
          <w:rFonts w:ascii="Times New Roman" w:hAnsi="Times New Roman" w:eastAsia="Times New Roman" w:cs="Times New Roman"/>
          <w:b/>
          <w:sz w:val="24"/>
        </w:rPr>
        <w:t>"Vested Class C Units"</w:t>
      </w:r>
      <w:r>
        <w:rPr>
          <w:rFonts w:ascii="Times New Roman" w:hAnsi="Times New Roman" w:eastAsia="Times New Roman" w:cs="Times New Roman"/>
          <w:b w:val="0"/>
          <w:sz w:val="24"/>
        </w:rPr>
        <w:t xml:space="preserve"> means, as of any date of determination, the issued and outstanding Class C Units which are vested in accordance with the terms of Section </w:t>
      </w: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hereof on such date.</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CAPITAL ACCOUNTS, MEMBERSHIP INTERESTS AND MEMBERS.</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Capital Contributions.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Members have made initial Capital Contributions to the Company as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Capital Contributions.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7.6.</w:t>
      </w:r>
      <w:r>
        <w:rPr>
          <w:rFonts w:ascii="Times New Roman" w:hAnsi="Times New Roman" w:eastAsia="Times New Roman" w:cs="Times New Roman"/>
          <w:b w:val="0"/>
          <w:sz w:val="24"/>
        </w:rPr>
        <w:t>, the Members shall not be permitted or obliged to contribute additional amounts to the Company's capital.</w:t>
      </w:r>
    </w:p>
    <w:p>
      <w:pPr>
        <w:keepNext w:val="0"/>
        <w:spacing w:before="120" w:after="0" w:line="260" w:lineRule="exact"/>
        <w:ind w:left="72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required by any non-waivable provision of the Act or other applicable law, or as provided in any guaranty by one or more Members of one or more Company obligations: (</w:t>
      </w:r>
      <w:r>
        <w:rPr>
          <w:rFonts w:ascii="Times New Roman" w:hAnsi="Times New Roman" w:eastAsia="Times New Roman" w:cs="Times New Roman"/>
          <w:b/>
          <w:sz w:val="24"/>
        </w:rPr>
        <w:t>a</w:t>
      </w:r>
      <w:r>
        <w:rPr>
          <w:rFonts w:ascii="Times New Roman" w:hAnsi="Times New Roman" w:eastAsia="Times New Roman" w:cs="Times New Roman"/>
          <w:b w:val="0"/>
          <w:sz w:val="24"/>
        </w:rPr>
        <w:t>) no Member shall be personally liable for any debt, liability, or other obligation of the Company; and (b) no Member shall have any liability to any Person in excess of (i) the amount of its Capital Contributions, and (ii) without duplication, its share of any assets and undistributed profits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Account shall be established and maintained for each Member in accordance with the terms of this Agreement and Treasury Regulations section 1.704-1(b)(2)(iv). Any transferee of assignee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will succeed to the capital account of the transferor Member to the extent such capital account is associated with the Unit transferred.</w:t>
      </w:r>
    </w:p>
    <w:p>
      <w:pPr>
        <w:keepNext w:val="0"/>
        <w:spacing w:before="120" w:after="0" w:line="260" w:lineRule="exact"/>
        <w:ind w:left="72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Capital.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provided in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 Member shall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of or interest on its Capital Contributions or Capital Account, and (b) no Member shall withdraw any portion of its Capital Contributions or receive any distributions from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of capital on account of such Capital Contributions.</w:t>
      </w:r>
    </w:p>
    <w:p>
      <w:pPr>
        <w:keepNext w:val="0"/>
        <w:spacing w:before="120" w:after="0" w:line="260" w:lineRule="exact"/>
        <w:ind w:left="72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Loans.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Member shall be required to make any loans or lend any funds to the Company. The Company may borrow funds or enter into other similar credit or financing arrangements for any purpose from any Member or from any Person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upon such terms as the Managers determine, provided that no loan may be made to or by the Managers without the written consent of at least 75% of the Interests, and, provided further, that the Company shall not incur any indebtedness that would be treated as "acquisition indebtedness" under Section 514(c)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Units.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Membership Interests of the Company shall be reflected as Units. The Company shall be entitled to issue three (3) classes of Units: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Units, Class B Units and Class C Units. Each class of Units shall have the rights set forth in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Cash Available for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the Company shall distribute to the Members, pursuant to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all Cash Available for Distribution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receipt by the Company thereof.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and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hereof, all distributions of Cash Available for Distribution shall be made to the Members holding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Units, Class B Units, and Class C Units in accordance with their Allocation Percentages and shall be distributed among the Members holding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Units, Class B Units, and Class C Units , first, in return of any Capital Contributions made by such Member; and thereafter, in proportion to their respective ownership of Units within the Class.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but subject to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and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distributions shall first be made to the Members pro rata in accordance with the amount of their Tax Liability Deficiency (if any) until each such Member has received distributions equal to such Member's Tax Liability Deficiency. The Managers shall use reasonable efforts to cause distributions pursuant to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to be made as soon as reasonably practicable following each fiscal year of the Company. Notwithstanding anything to the contrary in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 Company's obligation to make distributions pursuant to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be suspended if the distribution of such funds would (i) render either the Company or Partnership unable to meet its obligations in the ordinary course of business, (ii) would be impermissible under any applicable law, or (iii)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or default under, or would otherwise be prohibited by, the terms of any loan agreement or other agreement or instrument to which either such entity or any of its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Managers will cause Partnership to use reasonable efforts to seek waivers of, or exceptions to, restrictions on such distributions under any agreement to which Partnership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Distributions made pursuant to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on distributions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entitled (and shall reduce future amounts to which such Member is entitled) pursuant to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(or any other provision that entitles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in redemption of such Member’s Units), as applicable. 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pursuant to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to the extent the Company satisfies such Member’s Tax Liability Deficiency under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Withholding.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Member recognizes that the Company or any of its affiliates may be obligated by law to withhold and pay over, or otherwise pay, taxes with respect to such Member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Member's participation in the Company. In fulfilling such obligations each Member shall be treated as if it were subject to such law and shall not be accorded the benefit of any exemption or reduction in tax rate permitted by such law unless the Managers shall have received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or other evidence, forms or certificates satisfying the Managers that such Member is not subject to such law or is entitled to such exemption or reduction in tax rate.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provisions in this Agreement to the contrary if the Company shall be required to withhold or pay any tax with respect to any Member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Member's participation in the Company (including with respect to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w:t>
      </w:r>
      <w:r>
        <w:rPr>
          <w:rFonts w:ascii="Times New Roman" w:hAnsi="Times New Roman" w:eastAsia="Times New Roman" w:cs="Times New Roman"/>
          <w:b w:val="0"/>
          <w:sz w:val="24"/>
        </w:rPr>
        <w:t>11.9.</w:t>
      </w:r>
      <w:r>
        <w:rPr>
          <w:rFonts w:ascii="Times New Roman" w:hAnsi="Times New Roman" w:eastAsia="Times New Roman" w:cs="Times New Roman"/>
          <w:b w:val="0"/>
          <w:sz w:val="24"/>
        </w:rPr>
        <w:t xml:space="preserve">), the Company shall give such Member written notice of its intent to withhold at least 10 Business Days prior to such withholding. To the extent the Company shall be required to withhold any such tax with respect to any such Member, such Member shall be deemed for all purposes of this Agreement to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with respect to such Member's Membership Interest in the amount of such tax upon the earliest to occur of (i) the day on which the tax is withheld or paid, (ii) the last day on which such Member owned its Membership Interest, or (iii) the day specified by law as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deemed distribution for tax purposes. To the extent that the aggregate of such deemed distributions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for any fiscal year plus any actual distributions exceeds the distributions to which such Member is entitled for such fiscal year, the amount of such excess shall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"Withholding Loan") from the Company to such Member, with interest at the lesser of the maximum rate permitted by applicable law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the Prime Rate, which interest shall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of Company Income until discharged by such Member by repayment, including repayment out of distributions to which such Member would otherwise be subsequently entitled. Such loan in all events shall be due and payable upon dissolution and liquidation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Distributions in Kind. No right is given to any Member to demand or receive property other than cash as provided in this Agreement. The Managers may determine, in their sole and absolute discretion,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in kind of Company Assets to the Members, and such Company Assets shall be distributed pro rata to the Members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fashion as to ensure that the fair market value thereof is distributed and allocated in accordance with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and Articles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hereof.</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Allocation of Net Profits and Losses.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provisions of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Net Profits and Net Losses (and items thereof, if necessary, as determined by the Mangers) shall be allocated among the Members and credited or debited to their respective Capital Accounts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such that, the balance in each Member’s Capital Account at the end of any taxable year (increased by the sum of (I) that Member’s share of Company Minimum Gain and (II) that Member’s share of “partner nonrecourse debt minimum gain” as defined in Regulations Section 1.704-2(i)(5)) would equal the amount that would be distributed to such Member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Company were to sell all of its assets for their Gross Asset Values, (b) all Company liabilities were satisfied (limited with respect to each nonrecourse liability to the Gross Asset Values of the assets securing such liability), (c) the Company were to distribute the proceeds of sale pursuant to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To the extent consistent with the above the Company desires such allocations to satisfy the economic equivalence test of Regulations Section 1.704-1(b)(2)(ii)(i), and for all allocations of items that cannot have economic effect (including credits and nonrecourse deductions) to be allocated in accordance with the “partners’ interest in the partnership” as reasonably determined by the Managers in accordance with the principles of 704(b) of the Code and Regulations promulgated thereunder .5.2.</w:t>
      </w:r>
    </w:p>
    <w:p>
      <w:pPr>
        <w:keepNext w:val="0"/>
        <w:spacing w:before="120" w:after="0" w:line="260" w:lineRule="exact"/>
        <w:ind w:left="72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Regulatory Allocations.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the foregoing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the following special allocations shall be made in the following order of priority: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taxable year, then each Member shall be allocated items of Company income and gain for such taxable year (and, if necessary, for subsequent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such Member's share of the net decrease in Company Minimum Gain, determined in accordance with Regulations Section 1.704-2(g)(2). This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of Regulations Section 1.704-2(f) and shall be interpreted consistently therewith.</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Member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Company taxable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Member Minimum Gain attributable to such Member Nonrecourse Debt, determined in accordance with Regulations Section 1.704-2(i)(5), shall be specially allocated items of Company income and gain for such taxable year (and, if necessary, subsequent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such Member's share of the net decrease in Member Minimum Gain attributable to such Member Nonrecourse Debt, determined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provisions of Regulations Section 1.704-2(g)(2).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partner nonrecourse debt minimum gain chargeback requirement of Regulations Section 1.704-2(i)(4) and shall be interpreted consistently therewith.</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Member unexpectedly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allocation, or distribution of the type contemplated by Regulations Section 1.704-1(b)(2)(ii)(d)(4), (5) or (6), items of income and gain shall be allocated to all such Members (in proportion to the amounts of their respective Adjusted Capital Account Deficits)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the Adjusted Capital Account Deficit of such Member as quickly as possible. It is intended that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qualify and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income offset" within the meaning of Regulations Section 1.704-1(b)(2)(ii)(d).</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allocation of Net Loss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as provided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hereof would create or increase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Adjusted Capital Account Deficit, there shall be allocated to such Member only that amount of Net Loss as will not create or increase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Adjusted Capital Account Deficit.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to the adjusted tax basis of any Company Asset pursuant to Code Section 734(b) is required, pursuant to Regulations Section 1.704-1(b)(2)(iv)(m)(2) or Regulations Section 1.704-1(b)(2)(iv)(m)(4), to be taken into account in determining Capital Accounts as the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complete liquidation of its Units in the Company, the amount of such adjustment to the Capital Accounts shall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of gain (if the adjustment increases the basis of the asset) or loss (if the adjustment decreases such basis), and such gain or loss shall be specially allocated to the Members in accordance with their interests in the Company in the event that Regulations Section 1.704-1(b)(2)(iv)(m)(2) applies, or to the Members to whom such distribution was made in the event that Regulations Section 1.704-1(b)(2)(iv)(m)(4) applies.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Nonrecourse Deductions for each taxable year of the Company shall be allocated to the Members in the same fashion as Net Losses are allocated pursuant to Article </w:t>
      </w:r>
      <w:r>
        <w:rPr>
          <w:rFonts w:ascii="Times New Roman" w:hAnsi="Times New Roman" w:eastAsia="Times New Roman" w:cs="Times New Roman"/>
          <w:b w:val="0"/>
          <w:sz w:val="24"/>
        </w:rPr>
        <w:t>5.1.</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 Nonrecourse Deductions shall be allocated each year to the Member that bears the economic risk of loss (within the meaning of Regulations Section 1.752-2) for the Member Nonrecourse Debt to which such Member Nonrecourse Deductions are attributable.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allocations set forth in Sections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hereof (the "Regulatory Allocations") are intended to comply with certain requirements of Regulations Sections 1.704-1(b) and 1.704-2(i). Notwithstanding, the provisions of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the Regulatory Allocations shall be taken into account in allocating, other items of income, gain, loss and deduction among the Members so that, to the extent possible, the net amount of such allocations of other items and the Regulatory Allocations to each Member shall be equal to the net amount that would have been allocated to each such Member if the Regulatory Allocations had not occurred. Notwithstanding any provision of this Agreement to the contrary, the Managers shall be authorized to make, in their sole discretion, appropriate amendments to the allocation of items pursuant to this Agreement (i) in order to comply with Section 704(c) of the code or applicable Regulations, (ii) to properly allocate items of income, gain, loss, deduction and credit to those Members who bear the economic burden or benefit associated therewith, (iii) to otherwise cause the Members to achieve the economic objectives underlying this Agreement (as reasonably determined by the Managers), or (iv) to account for any changes after the date of this Agreement in applicable tax law, regulations or interpretations, or any errors, ambiguities, inconsistencies or omissions in this Agreement with respect to allocations to be made to Capital Accounts that would, individually or in the aggregate, cause the Members not to achieve in any material respect, the economic objectives underlying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provided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or as otherwise required by law, for income tax purposes under the Code and the Regulations each Company item of income, gain, loss and deduction shall be allocated between the Members as its correlative item of "book" income, gain, loss or deduction is allocated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Tax items with respect to Company Assets that are contributed to the Company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Gross Asset Value that varies from its basis in the hands of the contributing Member immediately preceding the date of contribution shall be allocated between the Members for income tax purposes pursuant to Regulations promulgated under Code Section 704(c) so as to take into account such variation. The Company shall account for such variation under any method approved under Code Section 704(c) and the applicable Regulations as chosen by the Managers as most suitable to eliminate the effects of the "ceiling rule." If the Gross Asset Value of any Company Asset is adjusted pursuant to Section 2.16, subsequent allocations of income, gain, loss and deduction with respect to such Company Asset shall take account of any variation between the adjusted basis of such Company Asset for federal income tax purposes and its Gross Asset Value in the same manner as under Code Section 704(c) and the Regulations promulgated thereunder under any method approved under Code Section 704(c) and the applicable Regulations as chosen by the Managers. Allocations pursuant to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are solely for purposes of federal, state and local taxes and shall not affect, or in any way be taken into account in computing, any Member's Capital Account or share of Net Profits. Net Losses and any other items or distributions pursuant to any provision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any fiscal year during which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any Unit in the Company is Transferred between the Members or to another Person, the portion of the Net Profits, Net Losses and other items of income, gain, loss, deduction and credit that are allocable with respect to such transferred Unit shall be apportioned between the transferor and the transferee under any method allowed pursuant to Section 706 of the Code and the applicable Regulations as determined by the Managers.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acknowledge and are aware of the income tax consequences of the allocations made by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and hereby agree to be bound by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in reporting their shares of Net Profits. Net Losses and other item of income, gain, loss, deduction and credit for federal, state and local income tax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120" w:after="0" w:line="260" w:lineRule="exact"/>
        <w:ind w:left="72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Managers shall jointly exercise by majority vote all rights to bind the Company and to manage the business and affairs of the Company, devoting to the Company such time as they deem necessary, for the proper performance of their duties under this Agreement. In particular, but without limitation, each Manager: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Shall have authority to (i) discuss the business operations, properties and financial and other conditions of Partnership with any authorized officer, employee, agent, representative, director or independent accountant of Partnership, (ii) submit proposals or suggestions to Partnership management from time to time with the requirement that the management of Partnership shall discuss such proposals or suggestions with such Manager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after such submission, and (iii)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with the management of Partnership at reasonable times and on reasonable notice in order to discuss such proposals or suggestions.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May examine and make abstracts from the books and records, operating reports, budgets and other financial reports of Partnership that are available to Partnership's management, visit and inspect the facilities of Partnership and may reasonably request information at all reasonable times and intervals concerning the general status of Partnership's financial condition and operations.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 entitled to receive (upon request) copies of (i) financial statements, forecasts and projections provided to or approved by the Management Members and/or (ii) such other business or financial data as such Manager may reasonably request.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and all information received by the Managers pursuant to this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shall remain confidential. The Members shall have no right to participate in the management of the business of the Company and no authority to act for or bind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Decisions of Manager.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Manager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Management Member, acting alone, is authorized to endorse checks, drafts or other evidences of indebtedness made payable to the order of the Company, but only for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$[amount] may be signed by one Manager,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Management Member acting alone.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$[amount] or more must be signed on behalf of the Company by any two Managers acting together. Any two Managers acting together shall be authorized to sign contracts and obligations on behalf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Investment in Partnership or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Managers shall provide to all Members holding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Class B Units written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by either Partnership or Company to issue to any Manager or Affiliate any equity interests in, or indebtedness of, Partnership or the Company or any instrument convertible or exchangeable into equity interests in, or indebtedness of, Partnership or the Company. Upon such notice, each such Member shall,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twenty (20) days from such notice, be permitted to acquire such Member's pro rata portion of interests or indebtedness to be issued by Partnership or Company to the Managers or their Affiliates on substantially the same terms and conditions as the Managers or their Affiliates.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pro rata portion of any such interests or indebtedness shall equal the ratio the numerator of which is such Member's Capital Account determined at the time of such notice, and the denominator of which is the aggregate of the Capital Accounts of all such Members determined at such time, in each case calculated immediately prior to the transaction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calculation under this 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Managers.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Managers shall not be liable, responsible or accountable to each other, to the Company or to any Member for any act or omission on behalf of the Company performed or omitted by it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reasonably believed by it to be within the scope of the authority granted to it by this Agreement and in the best interests of the Company, provided that such Manager was not guilty of gross negligence, willful misconduct or any other breach of its fiduciary duty with respect to such acts or omissions. Any loss, damage or expense incurred by such Manager by reason of any act or omission so performed or omitted by it (and not involving gross negligence, willful misconduct or breach of fiduciary duty) shall be paid by the Company to the extent assets are available, but the Members shall not have any personal liability to either Manager or the Company on account of such loss or damage.</w:t>
      </w:r>
    </w:p>
    <w:p>
      <w:pPr>
        <w:keepNext w:val="0"/>
        <w:spacing w:before="120" w:after="0" w:line="260" w:lineRule="exact"/>
        <w:ind w:left="72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Activities of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Member may engage independently or with others in other business ventures of every nature and description. Neither the Company nor any other Members shall have any rights or obligations in and to such independent ventures or the income or profits derived therefrom.</w:t>
      </w:r>
    </w:p>
    <w:p>
      <w:pPr>
        <w:keepNext w:val="0"/>
        <w:spacing w:before="120" w:after="0" w:line="260" w:lineRule="exact"/>
        <w:ind w:left="72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Managers to Employ Persons.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Managers may employ, on behalf of the Company, such persons, firms or corporations (including employees and accountants and attorneys) as they deem advisable for the conduct of the business of the Company, on such terms and for such reasonable compensation as the Managers may determine, which compensation shall be paid by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 of the Managers.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shall reimburse the Managers for all out-of-pocket expenses reasonably incurred by the Managers in connection with the preparation of this Agreement (save insofar as such expenses relate to the investment by the Managers of their Units in the Company), the acquisition of the Company's investments and the organization of the Company (to the extent that the Managers have not received reimbursement for the same from Partnership) and the expenses of the ongoing operations of the Company (to the extent incurred by the Managers) including, without limitation, the expenses incurred in preparing the books of account and the financial statements required by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or in making any filings made pursuant to Sections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The Managers may, instead of borrowing money pursuant to 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 request the Managers and the Members to pay their ratable portion of Company expenses if, in the judgment of the Managers, available Company funds are not adequate therefor.</w:t>
      </w:r>
    </w:p>
    <w:p>
      <w:pPr>
        <w:keepNext w:val="0"/>
        <w:spacing w:before="120" w:after="0" w:line="260" w:lineRule="exact"/>
        <w:ind w:left="720" w:right="0" w:firstLine="0"/>
        <w:jc w:val="left"/>
      </w:pPr>
      <w:r>
        <w:rPr>
          <w:rFonts w:ascii="Times New Roman" w:hAnsi="Times New Roman" w:eastAsia="Times New Roman" w:cs="Times New Roman"/>
          <w:b w:val="0"/>
          <w:sz w:val="24"/>
        </w:rPr>
        <w:t>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fullest extent permitted by law, the Company shall indemnify the Managers and each of their partners, agents, and employees, and hold them harmless from and against all losses, costs, liabilities, damages, settlements and expenses (including, without limitation. costs of investigation and suit and reasonable attorney's fees) they may incur in performing their respective obligations hereunder, provided, that such indemnity shall not apply to matters referred to in Section </w:t>
      </w:r>
      <w:r>
        <w:rPr>
          <w:rFonts w:ascii="Times New Roman" w:hAnsi="Times New Roman" w:eastAsia="Times New Roman" w:cs="Times New Roman"/>
          <w:b w:val="0"/>
          <w:sz w:val="24"/>
        </w:rPr>
        <w:t>6.8.</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or to actions by the Managers, their partners, agents, or employees constituting gross negligence, willful misconduct or bad faith (including but not limited to reasonable legal expenses incurred by the Managers in respect thereof).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Manager shall indemnify, severally but not jointly, the Company and the Members and hold them harmless from and against all losses, costs, liabilities, damages, settlements (including, without limitation, costs of investigation and suit and reasonable attorney's fees) they may incur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such Manager's duties under 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Member recognizes that the Company or any of its affiliates may be obligated by law to withhold and pay over, or otherwise pay, taxes with respect to such Member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"Indemnitor Member")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Indemnitor. Member's participation in the Company. Each such Indemnitor Member shall indemnify the Company and its Members, and save each of them harmless against and pay on behalf of or reimburse such party as and when incurred, for any loss, liability, claim, penalty, fine, interest, or expense which any such party may become subject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Company's obligation to withhold or pay any tax with respect to or on behalf of such Indemnitor Member. Any indemnification hereunder shall be effected, at the option of the Company or such other indemnified party, either by (i) wire transfer or delivery of other immediately available funds from the Indemnitor Member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designated by the Company or such other indemnified party or (ii) offset against any distributions which the Indemnitor Member is otherwise entitled to receive pursuant to this Agreement.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Indemnitor Member's obligations hereunder shall survive the dissolution, liquidation, or winding up of the Company. Each Indemnitor Member hereby submits to the jurisdiction of any state or federal court sitting in California in any action arising out of or relating to this Section </w:t>
      </w:r>
      <w:r>
        <w:rPr>
          <w:rFonts w:ascii="Times New Roman" w:hAnsi="Times New Roman" w:eastAsia="Times New Roman" w:cs="Times New Roman"/>
          <w:b w:val="0"/>
          <w:sz w:val="24"/>
        </w:rPr>
        <w:t>6.8.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Notwithstanding anything in this Agreement to the contrary, the Managers shall use their best efforts to operate the Company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way that the Company will not recognize any item of gross income that would be treated as unrelated business taxable income (as defined in Sections 511 through 514 of the Code) by any tax-exempt member.</w:t>
      </w:r>
    </w:p>
    <w:p>
      <w:pPr>
        <w:keepNext w:val="0"/>
        <w:spacing w:before="120" w:after="0" w:line="260" w:lineRule="exact"/>
        <w:ind w:left="720" w:right="0" w:firstLine="0"/>
        <w:jc w:val="left"/>
      </w:pPr>
      <w:r>
        <w:rPr>
          <w:rFonts w:ascii="Times New Roman" w:hAnsi="Times New Roman" w:eastAsia="Times New Roman" w:cs="Times New Roman"/>
          <w:b w:val="0"/>
          <w:sz w:val="24"/>
        </w:rPr>
        <w:t>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Managers may, from time to time, designate officers of the Company and delegate to such officers such authority and duties as the Managers may deem advisable and may assign titles (including, without limitation, chief executive officer, president, vice-president, secretary and/or treasurer) to any such officer. Unless the Managers otherwise determine, if the title assigned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is one commonly used for officers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entity formed under the laws of the State of [State], then the assignment of such title shall constitute the delegation to such officer of the authority and duties that are customarily associated with such office pursuant to the laws of the State of [State]. Any number of titles may be held by the same officer. Any officer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delegation is made pursuant to the foregoing shall serve in the capacity delegated unless and until such delegation is revoked by the Managers for any reason or no reason whatsoever, with or without cause, or such officer resigns.</w:t>
      </w:r>
    </w:p>
    <w:p>
      <w:pPr>
        <w:keepNext w:val="0"/>
        <w:spacing w:before="120" w:after="0" w:line="260" w:lineRule="exact"/>
        <w:ind w:left="720" w:right="0" w:firstLine="0"/>
        <w:jc w:val="left"/>
      </w:pPr>
      <w:r>
        <w:rPr>
          <w:rFonts w:ascii="Times New Roman" w:hAnsi="Times New Roman" w:eastAsia="Times New Roman" w:cs="Times New Roman"/>
          <w:b w:val="0"/>
          <w:sz w:val="24"/>
        </w:rPr>
        <w:t>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Registration Rights.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Company or Partnership (or any other entity as described below) shall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 of its equity securities and prior thereto, concurrently with or subsequent to such public offering, equity securities of Company or Partnership (or another entity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transaction involving this Company) of the type which are then publicly traded are distributed in kind to Members and/or exchanged for Company Units held by such Members, then the Managers shall take all actions necessary to provide pro rata "piggyback" registration rights with respect to such distributed equity securities which constitute "restricted securities" subject to customary provisions and limitations (including underwriter cutback provisions), which registration rights will be pro rata as to all Members based upon their relative share holdings at the time of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Keyman Life Insurance.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shall maintain and pay all premiums for [amount__ dollars ($__ )] of keyman life insurance on the life of [name]. The Company shall be the beneficiary of such insurance</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INTERESTS.</w:t>
      </w:r>
    </w:p>
    <w:p>
      <w:pPr>
        <w:keepNext w:val="0"/>
        <w:spacing w:before="120" w:after="0" w:line="260" w:lineRule="exact"/>
        <w:ind w:left="72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Restricted Transfers.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and to the remaining provisions of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to compliance with the applicable securities and other laws, any Member may (i) Transfer all or part of its Units in the Company to such Member's spouse or children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corporation or other entity controlled by, controlling, or under common control with such Member, spouse or children or for the benefit of such spouse or children or to such Member's partners, or pursuant to merger, consolidation, or liquidation, or (ii) pledge or assign for security purposes, or otherwise grant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or part of its interest in distributions from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and to the remaining provisions of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to compliance with the applicable securities and other laws, any Member may Transfer all or any portion of its Units to any Person not described in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if (i) such Member first shall have offered the Company by notice to the Managers, the right to purchase such portion of such Company Units which is being offered for purchase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purchase price, and upon the same terms, as set forth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written offer made by any third party that is not affiliated with such selling Member, and, within 60 days following such notice, the Company shall not have exercised such option by notice from the Managers to such Member; (ii) the transferee shall be acceptable to the Managers in their sole and absolute discretion; (iii) such transaction shall be consummated on such terms and subject to such conditions as the Managers shall consider necessary or desirable within 90 days following the date on which the Company shall have declined the offer described in clause (i) of this sentence or the 60-day period therein shall have expired without such offer having been accepted or declined; and (iv) such Transfer otherwise shall have been made in compliance with the remaining provisions of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Any payment to be made to such Member pursuant to this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in respect of the transferred Units is, and shall be conclusively deemed to be, in complete liquidation and satisfaction of all the rights and interest of such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of any and all Persons claiming by, through, or under such Member) in and in respect of the portion of the interest in the Company which is transferred, including, without limitation, any Units in the Company, any rights in specific Company Assets and any rights against the Company and (insofar as the affairs of the Company are concerned) against the Members and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compromise to which all Members have consented.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Agreement, no assignee of all or any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the Company (whether pursuant to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otherwise) shall be admitted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unless all the Managers, in each such Manager's sole and absolute discretion, have unanimously consented in writing to such admission, (b) the assignee has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of this Agreement (as modified or amended from time to time) and such other instruments as the Managers deem necessary to confirm the undertaking of the assignee to be bound by all the terms and provisions of this Agreement and (c) the assignee undertakes to pay all expenses incurred by the Company in connection with such assignment. No action of the Members shall be required to effect such admission. Until such time, if 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any permitted Transfer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is admitted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pursuant to this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 such transferee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assignee only, and only shall receive, to the extent Transferred, the distributions and allocations of income, gain, loss, deduction, credit, or similar item to which the Member which Transferred its interest would be entitled, and (ii) such assignee shall not be entitled or enabled to exercise any other rights or powers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other rights remaining with the transferring Member.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the transferring Member shall remain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even if he has transferred his entire economic interest in the Company to one or more assignees. In the event any assignee desires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further assignment of any economic interest in the Company, such assignee shall be subject to all of the provisions of this Agreement to the same extent and in the same manner as any Member desiring to make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no Transfer of Unit in the Company shall be effected without the unanimous consent of the Managers or, in the case of the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interest,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seventy-five percent majority in interest of the Members, which consent may be granted or withheld by any Member in the sole and absolute discretion of such Member. Any attempted Transfer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or right, or any part thereof, in or in respect of the Company other than in accordance with this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shall be, and is hereby declared, null and void ab initio.</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other provisions of this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the Managers shall monitor the transfers of Units in the Company to determine (i) if such Units are being traded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"established securities market"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"secondary market (or the substantial equivalent thereof)" within the meaning of section 7704 of the Code, and (ii) whether additional transfers of interests would result in the Company being unable to qualify for at least one of the "safe harbors" set forth in Regulations Section 1.7704-1 (or such other guidance subsequently published by the IRS setting forth safe harbors under which interests will not be treated as "readily tradable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secondary market (or the substantial equivalent thereof)" within the meaning of section 7704 of the Code) (the "Safe Harbors"). The Managers shall take (and cause their affiliates to take) all steps reasonably necessary or appropriate to prevent any trading of Units or any recognition by the Company of transfers made on such markets and, except as otherwise provided herein, to ensure that at least one of the Safe Harbors is met.</w:t>
      </w:r>
    </w:p>
    <w:p>
      <w:pPr>
        <w:keepNext w:val="0"/>
        <w:spacing w:before="120" w:after="0" w:line="260" w:lineRule="exact"/>
        <w:ind w:left="72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shall not recognize for any purpose any purported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unless and until the provisions of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have been satisfied and there shall have been delivered to the Managers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dated notification of such Transfer: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executed and acknowledged by both the Member (or his Representative) effecting such Transfer and the Person (or his Representative) to be admitted,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including the notice address of and the written acceptance by the Person (or his Representative) to be admitted of all the terms and provisions of this Agreement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by such Person (or his Representative) to perform and discharge timely all of the obligations and liabilities in respect of the interest being obtained,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setting forth the Capital Accounts of the Member effecting such Transfer and the Person to be admitted after such admission (which together shall be no greater than the Capital Accounts of the Member affecting such Transfer prior thereto), and</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representation and warranty that such Transfer was made in accordance with all applicable laws and regulations.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such Transfer and admission shall be effective as of the first day of the calendar month immediately succeeding the month in which the Managers shall receive such notification of Transfer and the other requirements of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have been met; provided, however, that if,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Transfer, the Manager would cease to be Manager, his transferee shall be deemed admitted as the Manager immediately prior to such cessation.</w:t>
      </w:r>
    </w:p>
    <w:p>
      <w:pPr>
        <w:keepNext w:val="0"/>
        <w:spacing w:before="120" w:after="0" w:line="260" w:lineRule="exact"/>
        <w:ind w:left="72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Agreement to the contrary, no Transfer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or distributions therefrom or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the Company shall be effective unless: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interest in the Company or distributions therefrom subject to such Transfer or admission shall have been registered under the Securities Act of 1933, as amended, and any applicable state securities laws or (B) the Company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favorable opinion of the Company's legal counsel or of other legal counsel acceptable to the Managers to the effect that such Transfer or admission is exempt from registration under such laws,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favorable opinion of the Company's legal counsel or of other legal counsel acceptable to the Managers to the effect that such Transfer or admission would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jeopardize the Company's classification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for federal income tax purposes, or (B) jeopardize the Company's ability to comply with any other statute or regulation, including, without limitation, The Investment Company Act of 1940.</w:t>
      </w:r>
    </w:p>
    <w:p>
      <w:pPr>
        <w:keepNext w:val="0"/>
        <w:spacing w:before="200" w:after="0" w:line="260" w:lineRule="exact"/>
        <w:ind w:left="1080" w:right="0" w:firstLine="0"/>
        <w:jc w:val="both"/>
      </w:pPr>
      <w:r>
        <w:rPr>
          <w:rFonts w:ascii="Times New Roman" w:hAnsi="Times New Roman" w:eastAsia="Times New Roman" w:cs="Times New Roman"/>
          <w:b w:val="0"/>
          <w:sz w:val="24"/>
        </w:rPr>
        <w:t>The Managers may waive any of the foregoing if the Managers, in their sole judgment, is satisfied that such waiver would not result in any material adverse consequences to the Company or any Member.</w:t>
      </w:r>
    </w:p>
    <w:p>
      <w:pPr>
        <w:keepNext w:val="0"/>
        <w:spacing w:before="120" w:after="0" w:line="260" w:lineRule="exact"/>
        <w:ind w:left="72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costs (including, without limitation, the reasonable legal fees incurred in connection with the obtaining of the legal opinions referred to in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incurred by the Company in connection with any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Units in the Company shall be borne and paid by the Member effecting such Transfer within 10 days after the receipt by such Member of the Company's invoice for the amount due.</w:t>
      </w:r>
    </w:p>
    <w:p>
      <w:pPr>
        <w:keepNext w:val="0"/>
        <w:spacing w:before="120" w:after="0" w:line="260" w:lineRule="exact"/>
        <w:ind w:left="72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and Vesting of Class C Members.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number of Class C Units which have been issued to Management Members as of the date of this Agreement and the persons to whom such Units have been issued are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this Agreement. Except as provided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such Class C Units shall initially be unvested, and until vested shall remain subject to forfeiture and cancellation as provided for herein, but shall become vested as provided by the Managers.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unvested Class C Unit shall not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of Net Profits and Net Losses and shall not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Available Cash for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will issue additional Class C Units at no cost to such persons as may be selected from time to time by the Managers, and when vested admit the holders of such additional Class C Units to the Company as Members having rights and obligations which are the same as all other holders of Class C Units (other than with respect to the vesting of such additional Class C Units, which vesting is governed by the immediately succeeding sentence), provided that the Managers may require such holders to execute any and all documents or agreements as the Managers may determine to be reasonably necessary to cause such persons to be bound by the terms of this Agreement as it may from time to time be modified or amended. The vesting of Class C Units held by such additional Members shall occur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established by the Managers.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Agreement, all Class C Units held by any person which are not Vested Class C Units at the time such holder ceases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Partnership or one of its affiliates shall be automatically forfeited and cancelled without the need of notice or any other act on the part of the Company, the Manager or any other person: provided, however that any Class C Units cancelled pursuant to this subsection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shall be eligible for reissuance by the Company (consistent with the limitations of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this Section </w:t>
      </w: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to such persons, if any, as may be selected by the Managers in their sole discretion and the holders of such additional Class C Unit shall be admitted to the Company as Members having rights and obligations which are the same as all other holders of Class C Units (other than separate vesting requirements to be met by such holder), provided that the Managers may require such holders to execute any and all documents or agreements as the Managers may determine to be reasonably necessary to cause such persons to be bound by the terms of this Agreement as it may from time to time be modified or amended. The vesting of Class C Units held by such additional Members shall occur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established by the Managers, provided that such schedule may not result in vesting Class C Units in all holders of Class C Units in excess of the maximum number determined in accordance with subsection (e) hereof.</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Class C Units holder acknowledges that the Company's right to acquire such Member's entire Membership Interest pursuant to this Section </w:t>
      </w: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may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risk of forfeiture" with respect to such Member's Units in the Company under Section 83 of the Code and the underlying regulations.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it may be advisable for each of the Class C Units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pursuant to Section 83(b) of the Code. Each Class C Member agrees to consult with his own tax advisor regarding whether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pursuant to Section 83(b) of the Code with respect to his Units in the Company and understands that if he wishes to make the election, he must do so no later than thirty (30) days after the Effective Date or, if later, thirty (30) days after he receives his Membership Interest.</w:t>
      </w:r>
    </w:p>
    <w:p>
      <w:pPr>
        <w:keepNext w:val="0"/>
        <w:spacing w:before="120" w:after="0" w:line="260" w:lineRule="exact"/>
        <w:ind w:left="72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additional Persons may be admitted to the Company as Members or, with the prior written consent of all the Members, as Managers, and, subject to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additional contributions of capital to the Company may be made at any time by existing Members on such terms and conditions as may be determined in good faith by the Managers at the time of such admission or issuance; provided, however, that no such admission or issuance would affect the Company's ability to comply with any applicable statutes or regulations.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Managers shall provide to all Members written notice of any additional contributions of capital or loans to be made to the Company by any Manager. Upon such notice. each such Member shall,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twenty (20) days, be permitted to make additional contributions of capital to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such Member's pro rata portion of the capital to be contributed by the Manager in exchange for Company Units substantially equivalent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economic basis) to the Company Units to be issued to the Manager or to make loans to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such Member's pro rata portion of the loans to be made to the Company by the Manager (on substantially the same terms and conditions as the terms governing the loan from the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pro rata portion of any such additional contributions of capital or loans shall equal the ratio of such Member's Net Capital Amount at the time of such notice to the aggregate Net Capital Amount of all Members at such time. In each case calculated immediately prior to the transaction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calculation under the Paragraph.</w:t>
      </w:r>
    </w:p>
    <w:p>
      <w:pPr>
        <w:keepNext w:val="0"/>
        <w:spacing w:before="120" w:after="0" w:line="260" w:lineRule="exact"/>
        <w:ind w:left="72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Interests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Member.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Member shall cause or permit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direct or indirect, in itself to be Transferred such that, on account of such Transfer,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Company would cease to be classified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for federal income tax purposes, or (b) the Company's ability to comply with any applicable regulatory statute or regulations would be affected adversely.</w:t>
      </w:r>
    </w:p>
    <w:p>
      <w:pPr>
        <w:keepNext w:val="0"/>
        <w:spacing w:before="120" w:after="0" w:line="260" w:lineRule="exact"/>
        <w:ind w:left="72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Removal, Bankruptcy, Death. Etc. of Member.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bankruptcy, dissolution, death or adjudication of incompetency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dissolve the Company, and the Company shall continue,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reconstituted form if necessary, without any action on the part of the remaining Member. The trustee, executor, administrator, committee or guardian of the Members or of the Member's estate, as the case may be, shall have all the rights of the Member for the purpose of settling or managing the estate and such power as the bankrupt, deceased or incompetent Member possessed to assign all or part of the Member's Unit in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Repurchase of Units Held by Management Members.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the employer-employee relationship between any Management Member and Partnership for any reason, then the Company may elect at its option, or may be obligated to, repurchase the Class B and Vested Class C Units held by such Management Member under the following terms and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such termination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For 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Management Member who does not hold Class B Units, then,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three (3) months following such termination, the Company shall have the option, but not the obligation, to purchase all (but not less than all) of the Vested Class C Units held by such Management Member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of the lower of Fair Market Value of, or portion of the Capital Account of such Member attributable to, such Class C Units.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such termination occurs as the result of the resignation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Management Member who does not hold Class B Units, then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three (3) months following such termination, the Company shall have the option, but not the obligation, to purchase all (but not less than all) of the Vested Class C Units held by such Management Member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equal to the Fair Market Value of such Company Units being purchased.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such termination occurs for any reason other than as set forth in clauses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(including, but not by way of limitation due to the death or permanent disability of such Management Member), then,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three (3) months following such termination, such Management Member shall have the option (the "Put Option") to require the Company to purchase all (but not less than all) of the Class B Units and Vested Class C Units held by such Management Member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equal to the Fair Market Value of such Company Units being purchased.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options set forth in clause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clause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"Call Option"), shall be exercisable by the Company giving written notice of such exercise to the Management Member within three (3) months' after the termination giving rise to such option. The Put Option shall be exercisable by the Management Member, or in the event of such Management Member's death, by such Management Member's personal representative or such other person as is empowered under such Management Member's will or the then applicable laws of descent and distribution to exercise such option ("Eligible Representative"), giving written notice of such exercise to the Company within six months after the termination giving rise to such option.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closing of the purchase of Company Units pursuant to clause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take place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specified by the Company no later than thirty (30) days following such Management Member's Termination Date. The closing of the purchase of Units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Call Option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Put Option shall take place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specified by the Company no later than thirty (30) days following exercise of such option. In each case, at the closing, the Company shall pay to the Management Member or his/her Eligible Representative (as applicable) the purchase price by wire transfer of funds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designated by the Management Member or his/her Eligible Representative or by bank or cashier's check. The Management Member or his/her Eligible Representative shall execute all documents reasonably requested by the Company relating to the purchase of the Units and the withdrawal of such Management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"Fair Market Value" of any Company Units to be purchased pursuant to this Section </w:t>
      </w: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will be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investment banking, accounting or financial advisory firm selected by the Managers, and shall be determined by such independent firm as of the Termination Date; provided, however, that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firm has for other purposes determined the Fair Market Value of the Units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within six (6) months of such Termination Date, the Company may rely on such determination as the basis for purchase of the Company Units pursuant to this Section </w:t>
      </w: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(it being the intention of the parties that such valuations should not be required more than twice per year) unless, subsequent to that date, there occurs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extraordinary event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impact on Partnership or its business.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connection with the Company's obligation to purchase Company Units pursuant to this Section </w:t>
      </w: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the Managers shall take all reasonable actions necessary to cause Partnership to distribute to the Company the funds necessary to consummate such purchase. Notwithstanding anything to the contrary in this Section </w:t>
      </w: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the Company's obligation to purchase Company Units pursuant to this Section </w:t>
      </w: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shall be suspended if the distribution of such funds by Partnership would (i) render either such entity unable to meet its obligations in the ordinary course of business, (ii) would be impermissible under any applicable law, or (iii)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or default under, or is otherwise prohibited by, the terms of any loan agreement or other agreement or instrument to which either such entity or any of its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(either such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"Repurchase Disability"). The Managers will cause Partnership to use reasonable efforts to seek waivers of, or exceptions to, restrictions on such distributions under any agreement to which Partnership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Repurchase Disability, the Company shall purchase the Company Interests as soon as reasonably practicable after all Repurchase Disabilities cease to exist (and the Company may also elect, but shall have no obligation to cause its nominee to repurchase such shares while any Repurchase Disabilities continue to exist). In the event that the Company suspends its obligations to repurchase Interests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Repurchase Disability, then, upon repurchase of the Interests, the Company shall pay to the Management Member or his/her Eligible Representative as applicable)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amount equal to interest on the original repurchase price calculated at the Applicable Federal Rate (as set forth in the Code or the Treasure Regulations promulgated thereunder) from the date the repurchase would have occurred but for such Repurchase Disability to (but not including) the date such repurchase actually occurs.</w:t>
      </w:r>
    </w:p>
    <w:p>
      <w:pPr>
        <w:keepNext w:val="0"/>
        <w:spacing w:before="120" w:after="0" w:line="260" w:lineRule="exact"/>
        <w:ind w:left="720" w:right="0" w:firstLine="0"/>
        <w:jc w:val="left"/>
      </w:pPr>
      <w:r>
        <w:rPr>
          <w:rFonts w:ascii="Times New Roman" w:hAnsi="Times New Roman" w:eastAsia="Times New Roman" w:cs="Times New Roman"/>
          <w:b w:val="0"/>
          <w:sz w:val="24"/>
        </w:rPr>
        <w:t>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Tag-Along Rights.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Member") agrees that it shall not transfer, sell or otherwise dispose of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Company Units (other than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that agrees to be bound by the provisions of this Section </w:t>
      </w:r>
      <w:r>
        <w:rPr>
          <w:rFonts w:ascii="Times New Roman" w:hAnsi="Times New Roman" w:eastAsia="Times New Roman" w:cs="Times New Roman"/>
          <w:b w:val="0"/>
          <w:sz w:val="24"/>
        </w:rPr>
        <w:t>7.10.</w:t>
      </w:r>
      <w:r>
        <w:rPr>
          <w:rFonts w:ascii="Times New Roman" w:hAnsi="Times New Roman" w:eastAsia="Times New Roman" w:cs="Times New Roman"/>
          <w:b w:val="0"/>
          <w:sz w:val="24"/>
        </w:rPr>
        <w:t xml:space="preserve">,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"Exempted Transfer") unless the terms and conditions of such Transfer shall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each of the other Members ("Other Members") to include in the Transfer to the proposed transferee (the "Third Party"), at such Other Member's option and at the same price on the same terms and conditions as apply to the Selling Member (the "Third Party Terms").</w:t>
      </w:r>
    </w:p>
    <w:p>
      <w:pPr>
        <w:keepNext w:val="0"/>
        <w:spacing w:before="200" w:after="0" w:line="260" w:lineRule="exact"/>
        <w:ind w:left="1080" w:right="0" w:firstLine="0"/>
        <w:jc w:val="both"/>
      </w:pPr>
      <w:r>
        <w:rPr>
          <w:rFonts w:ascii="Times New Roman" w:hAnsi="Times New Roman" w:eastAsia="Times New Roman" w:cs="Times New Roman"/>
          <w:b w:val="0"/>
          <w:sz w:val="24"/>
        </w:rPr>
        <w:t>The Third Party shall be required to purchase from each Other Member desiring to participate in such transaction the amount of Company Units owned by the Other Member equaling up to such Member's pro rata portion of the total amount of Company Units to be purchased by the Third Party, or such lesser amount as elected by the Other Member. The Selling Member shall notify each Other Member of any proposed Transfer setting forth in reasonable detail the material terms and conditions of the Transfer, including the total Company Units to be purchased and the name and address of the Third Party.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tag-along rights set forth herein may be exercised by any Other Member by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(the "Tag-Along Notice") to the Company and the Selling Member within ten (10) days following receipt of the notice specified above stating the amount of Company Units such Other Member wishes to include in such Transfer to the Third Party.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giving of the Tag-Along Notice to the Company and the Selling Member, such Other Member shall be entitled and obligated to sell the amount of Units set forth in the Tag-Along Notice to the Third Party on the Third Party Terms; provided, however, that neither the Selling Member nor any such Other Member shall consummate the sale of any Units offered-by it if the Third Party does not purchase all Units which the Selling Member and Other Members are entitled and desire to sell pursuant hereto. After expiration of the ten-day period referred to above, if the provisions of this Section have been complied with in all respects, the Selling Member, shall have the right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120-day period to transfer Units to the Third Party on the Third Party Terms (or on other terms no more favorable to the Selling Member) without further notice of Other Members who have not given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participate in the Transfer, but after such 120-day period no such Transfer may be made without again giving notice to all Other Members of the proposed Transfer and complying with the requirements of this Section </w:t>
      </w:r>
      <w:r>
        <w:rPr>
          <w:rFonts w:ascii="Times New Roman" w:hAnsi="Times New Roman" w:eastAsia="Times New Roman" w:cs="Times New Roman"/>
          <w:b w:val="0"/>
          <w:sz w:val="24"/>
        </w:rPr>
        <w:t>7.10.</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the closing of the Transfer to any Third Party (of which each Other Member who has elected to exercise the tag-along rights provided by this Section </w:t>
      </w:r>
      <w:r>
        <w:rPr>
          <w:rFonts w:ascii="Times New Roman" w:hAnsi="Times New Roman" w:eastAsia="Times New Roman" w:cs="Times New Roman"/>
          <w:b w:val="0"/>
          <w:sz w:val="24"/>
        </w:rPr>
        <w:t>7.10.</w:t>
      </w:r>
      <w:r>
        <w:rPr>
          <w:rFonts w:ascii="Times New Roman" w:hAnsi="Times New Roman" w:eastAsia="Times New Roman" w:cs="Times New Roman"/>
          <w:b w:val="0"/>
          <w:sz w:val="24"/>
        </w:rPr>
        <w:t xml:space="preserve"> shall receive at least five business days' prior written notice), the Third Party shall remit to each Member the consideration for the total sales price of the Company Units of such Member sold pursuant thereto, against delivery by such Member of all documents generally applicable to the transfer of interests such as the Units.</w:t>
      </w:r>
    </w:p>
    <w:p>
      <w:pPr>
        <w:keepNext w:val="0"/>
        <w:spacing w:before="120" w:after="0" w:line="260" w:lineRule="exact"/>
        <w:ind w:left="720" w:right="0" w:firstLine="0"/>
        <w:jc w:val="left"/>
      </w:pPr>
      <w:r>
        <w:rPr>
          <w:rFonts w:ascii="Times New Roman" w:hAnsi="Times New Roman" w:eastAsia="Times New Roman" w:cs="Times New Roman"/>
          <w:b w:val="0"/>
          <w:sz w:val="24"/>
        </w:rPr>
        <w:t>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Member hereby represents and warrants to the Company and each other Member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such Member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it is duly incorporated, validly existing, and in good standing under the laws of the jurisdiction of its incorporation and is duly qualified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in the jurisdiction of its principal place of business (if not incorporated therein),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such Member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partnership, trust, or other entity, it is duly organized, validly existing, and (if applicable) in good standing under the laws of the jurisdiction of its formation, and if required by law is duly qualified to do business and (if applicable) in good standing in the jurisdiction of its principal place of business (if not formed therein),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such Member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such Member has delivered to the Managers (unless waived by the Managers) true and correct copies of its certificate of incorporation, bylaws, limited liability company operating agreement, certificate of limited partnership, partnership agreement, trust agreement, and other organizational documents,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Member has full corporate, limited liability company, partnership, trust, or other power and authority to enter into this Agreement and to perform his or its obligations hereunder and all necessary actions by the board of directors, shareholders, partners, trustees, or other persons necessary for the due authorization, execution, delivery, and performance of this Agreement by such Member have been duly taken, and does not conflict with any other agreement, indenture or arrangement to which such Member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he or it is bound,</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property contributed to the Company by such Member has been duly and lawfully acquired and will be contributed to the Company without any liens or encumbrances,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Member is acquiring his Unit for investment purposes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in connection with, the distribution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Member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within the meaning of Rule 501 under the Securities Act of 1933,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Member has no knowledge that it is prohibited by any applicable law to hold its investment interest in the Company or Partnership,</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such Member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and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partner" (as defined by Section 1446(e) of the Code), such Member has delivered to the Managers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confirming the Member’s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partner”, and</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such Member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and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partner" (as defined in Section 1446(e) of the Code), such Member has delivered to the Managers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confirming the Member’s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non-natural person (entity)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partner”.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OF ACCOUNT.</w:t>
      </w:r>
    </w:p>
    <w:p>
      <w:pPr>
        <w:keepNext w:val="0"/>
        <w:spacing w:before="120" w:after="0" w:line="260" w:lineRule="exact"/>
        <w:ind w:left="72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Full and accurate books of account, in which shall be entered each and every transaction of the Company, shall be kept by the Company at the office and principal place of business of the Company (or at such other place as the Managers shall advise the Members in writing), and such books shall at all times be open to the inspection of the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prepared at the direction of the Managers showing the financial condition of the Company at the end of each fiscal year of the Company and the results of its operations for the fiscal year shall be mailed to each Member within 90 days after the end of the fiscal year. In addition, within 90 days after the end of each calendar year, the Managers shall-cause to be sent to each person who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Assignee at any time during such calendar year such tax information as shall be necessary for the preparation by such Member or assignee of its Federal income tax return and other tax returns.</w:t>
      </w:r>
    </w:p>
    <w:p>
      <w:pPr>
        <w:keepNext w:val="0"/>
        <w:spacing w:before="120" w:after="0" w:line="260" w:lineRule="exact"/>
        <w:ind w:left="72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required by the Code, or as the Managers may otherwise determine, the taxable year and fiscal year of the Company shall be the calendar year.</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LIQUIDATION, AND TERMINATION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may be dissolved, liquidated, and terminated only pursuant to the provisions of this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and the parties hereto do hereby irrevocably waive any and all other rights they may have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of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or partition of any or all of the Company Assets.</w:t>
      </w:r>
    </w:p>
    <w:p>
      <w:pPr>
        <w:keepNext w:val="0"/>
        <w:spacing w:before="120" w:after="0" w:line="260" w:lineRule="exact"/>
        <w:ind w:left="72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shall be dissolved, and its affairs shall be wound up upon the first to occur of any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Managers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Members so decide in writing at any time after the earlier of (i) the sixth anniversary of this Agreement, or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Exit Event;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end of the term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for relief in bankruptcy or of incompetence or of insanity, or the death, dissolution or termination (other than by merger or consolidation) of any Managers unless (i) there remains at least one Manager and the remaining Managers unanimously agree to continue the business of the Company within ninety (90) days following the occurrence of any such event or (ii) if there are no remaining Managers, within ninety (90) days following the occurrence of any such event, all remaining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agree to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and (b) agree to continue the business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made by the Managers in their sole discretion, to dissolve the Company because it has determined in good faith, in its sole discretion, that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application of, or due to the interpretation at any time of, the provisions of any law or regulation of the United States or any State thereof, the Company cannot be operated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way that (i) the Company would not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for purposes of the Investment Company Act of 1940, as amended, (ii) none of the Company's assets would be deemed to be "plan assets" for purposes of applicable federal pension statutes and regulations or (iii) the Managers would be in compliance with the Investment Advisers Act of 1940;</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the consent of Member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Interests of each class; or</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twenty-fifth anniversary of this Agreement, or at any time thereafter, if at such time Partnership consists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of equity securities which has been offered to the public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underwritten offering and is publicly traded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securities exchange or the NASDAQ quotation system.</w:t>
      </w:r>
    </w:p>
    <w:p>
      <w:pPr>
        <w:keepNext w:val="0"/>
        <w:spacing w:before="120" w:after="0" w:line="260" w:lineRule="exact"/>
        <w:ind w:left="72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Dissolution.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dissolution of the Company shall be effective on the day on which the event occurs giving rise to the dissolution, but the Company shall not terminate until it has been wound up and its assets distributed as provided in Section </w:t>
      </w:r>
      <w:r>
        <w:rPr>
          <w:rFonts w:ascii="Times New Roman" w:hAnsi="Times New Roman" w:eastAsia="Times New Roman" w:cs="Times New Roman"/>
          <w:b w:val="0"/>
          <w:sz w:val="24"/>
        </w:rPr>
        <w:t>9.5.</w:t>
      </w:r>
      <w:r>
        <w:rPr>
          <w:rFonts w:ascii="Times New Roman" w:hAnsi="Times New Roman" w:eastAsia="Times New Roman" w:cs="Times New Roman"/>
          <w:b w:val="0"/>
          <w:sz w:val="24"/>
        </w:rPr>
        <w:t>. Notwithstanding the dissolution of the Company, prior to the termination of the Company, the business of the Company and the affairs of the Members, as such, shall, continue to be governed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Capital Contribution Upon Dissolution.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Member shall look solely to the Company Assets for all distributions with respect to the Company, its Capital Contribution thereto, its Capital Account and its share of Net Profits or Net Losses, and shall have no recourse therefor (upon dissolution or otherwise) against any other Member (including either Managers). Accordingly, if any Member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its Capital Account (after giving effect to all contributions, distributions and allocations for all taxable years, including the year during which the liquidation occurs), then such Member shall have no obligation to make any Capital Contribution with respect to such deficit, and such deficit shall not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owed to the Company or to any other Person for any purpose whatsoever.</w:t>
      </w:r>
    </w:p>
    <w:p>
      <w:pPr>
        <w:keepNext w:val="0"/>
        <w:spacing w:before="120" w:after="0" w:line="260" w:lineRule="exact"/>
        <w:ind w:left="72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dissolution of the Company, the Managers shall act as liquidator (unless there is no Manager at such time, in which case the Members shall select, by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(which may include any Member) to act as liquidator) and shall liquidate the assets of the Company, and after allocating (pursuant to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all income, gain, loss and deductions resulting therefrom, shall apply and distribute the proceeds thereof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First, to the payment of the liabilities and obligations of the Company to Persons other than Members, to the expenses of liquidation, and to any reserves for contingencies which the Member who is acting as liquidator considers necessary;</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Second, to the pro rata payment of the liabilities and obligations of the Company to Members;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Thereafter, to the Members in accordance with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if the Managers determine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sale of some or all of the Company Assets would cause undue loss, the Managers, in order to avoid such loss to the extent not then prohibited by the Act, may either defer liquidation of and withhold from distribution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any Company Assets except those necessary to satisfy the Company's debts and obligations, or distribute the Company Assets to the Members in kind.</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ATTORNEY.</w:t>
      </w:r>
    </w:p>
    <w:p>
      <w:pPr>
        <w:keepNext w:val="0"/>
        <w:spacing w:before="120" w:after="0" w:line="260" w:lineRule="exact"/>
        <w:ind w:left="72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of the Members irrevocably constitutes and appoints the Managers (and each successor Manager, if any) his true and lawful attorney, in his name, place and stead, to make, execute, acknowledge and/or file;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formation/articles of organization] under the Act, and any required amendments thereto;</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and instruments which may be deemed necessary or desirable to effect the winding-up and termination of the Company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cancellation of the Certificate and all amendments thereto);</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documents which may be required to effect transfers of Company Units;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and all amendments to this Agreement necessary to reflect admissions and withdrawals of Members or to reflect adjustments in interests in the Company not inconsistent with the provisions of this Agreement: and</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business certificate, fictitious name certificate, amendment thereto or other instrument or document of any kind necessary or, in the opinion of the Managers, advisable to accomplish the purpose of the Company or required by applicable federal, state or local law, it being expressly intended by each of the Members that the foregoing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w:t>
      </w:r>
    </w:p>
    <w:p>
      <w:pPr>
        <w:keepNext w:val="0"/>
        <w:spacing w:before="120" w:after="0" w:line="260" w:lineRule="exact"/>
        <w:ind w:left="72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of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power of attorney set forth in Section </w:t>
      </w: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shall survive any assignment or other transfer (voluntary or involuntary)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whole or any part of his Units in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72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[State], without regard to any otherwise governing principles of conflicts of law.</w:t>
      </w:r>
    </w:p>
    <w:p>
      <w:pPr>
        <w:keepNext w:val="0"/>
        <w:spacing w:before="120" w:after="0" w:line="260" w:lineRule="exact"/>
        <w:ind w:left="72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binding upon and shall inure to the benefit of the parties hereto and their respective successors, assigns, legal representatives, heirs and distributees. Nothing in this Agreement, expressed or implied, is intended or shall be construed to give any person other than the parties to this Agreement (or their respective successors, assigns. legal representatives. heirs and distributees) any legal or equitable right, remedy or claim under or in respect of any agreement or provision contained herein, it being the intention of the parties hereto that this Agreement is for the sole and exclusive benefit of such parties (or such successors, assigns, legal representatives, heirs and distributees) and for the benefit of no other person.</w:t>
      </w:r>
    </w:p>
    <w:p>
      <w:pPr>
        <w:keepNext w:val="0"/>
        <w:spacing w:before="120" w:after="0" w:line="260" w:lineRule="exact"/>
        <w:ind w:left="72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amendments authorized herein, any and all amendments to the Agreement may be made from time to time by the Managers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Members: except that (i) without the consent of the adversely affected Member, this Agreement may not be amended so as to adversely affect the interest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Net Profits, Net Losses or Cash Available for Distribution (other than to reflect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and (ii) without the consent of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Units of such class, this Agreement may not be amended so as to materially adversely affect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 manner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class of Units.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other amendments authorized herein, amendments may be made by the Managers (without the consent of any other Member) to this Agreement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cure any ambiguity, to correct or supplement any provision herein which may be inconsistent with any other provision herein, or to make any other provisions with respect to matters or questions arising under this Agreement that are not inconsistent with the provisions of this Agreement: (b) to delete or add any provision of this Agreement required to be so deleted or added by any federal or state official, which addition or deletion is deemed by such official to be for the benefit or protection of all of the Members; (c) to take such actions as may be necessary (if any) to ensure that the Company will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for federal income tax purposes: (d) to ensure that all allocations of Net Profits and Net Losses are respected for federal income tax purposes: and (e) to reflect properly the Members and their respective Units, as such may change due to admissions, withdrawals and removals of Members: provided, however, that such changes shall not materially adversely affect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 manner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class of Units without the consent of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Units of such class.</w:t>
      </w:r>
    </w:p>
    <w:p>
      <w:pPr>
        <w:keepNext w:val="0"/>
        <w:spacing w:before="120" w:after="0" w:line="260" w:lineRule="exact"/>
        <w:ind w:left="72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use of the neuter herein shall be deemed to include the feminine and masculine genders. The use of either the singular or the plural includes the other unless the context clearly requires otherwise. The headings in this Agreement are for convenience of reference only, and shall not limit or otherwise affect the meaning hereof.</w:t>
      </w:r>
    </w:p>
    <w:p>
      <w:pPr>
        <w:keepNext w:val="0"/>
        <w:spacing w:before="120" w:after="0" w:line="260" w:lineRule="exact"/>
        <w:ind w:left="720" w:right="0" w:firstLine="0"/>
        <w:jc w:val="left"/>
      </w:pPr>
      <w:r>
        <w:rPr>
          <w:rFonts w:ascii="Times New Roman" w:hAnsi="Times New Roman" w:eastAsia="Times New Roman" w:cs="Times New Roman"/>
          <w:b w:val="0"/>
          <w:sz w:val="24"/>
        </w:rPr>
        <w:t>11.5.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be executed in any number of counterparts, and each such counterpart shall for all purposes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such counterparts shall together constitute but one and the same agreement.</w:t>
      </w:r>
    </w:p>
    <w:p>
      <w:pPr>
        <w:keepNext w:val="0"/>
        <w:spacing w:before="120" w:after="0" w:line="260" w:lineRule="exact"/>
        <w:ind w:left="720" w:right="0" w:firstLine="0"/>
        <w:jc w:val="left"/>
      </w:pPr>
      <w:r>
        <w:rPr>
          <w:rFonts w:ascii="Times New Roman" w:hAnsi="Times New Roman" w:eastAsia="Times New Roman" w:cs="Times New Roman"/>
          <w:b w:val="0"/>
          <w:sz w:val="24"/>
        </w:rPr>
        <w:t>11.6.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constitutes the entire agreement between the parties pertaining to the subject matter hereof and fully supersedes any and all prior or contemporaneous agreements or understandings between the parties hereto pertaining to the subject matter hereof.</w:t>
      </w:r>
    </w:p>
    <w:p>
      <w:pPr>
        <w:keepNext w:val="0"/>
        <w:spacing w:before="120" w:after="0" w:line="260" w:lineRule="exact"/>
        <w:ind w:left="720" w:right="0" w:firstLine="0"/>
        <w:jc w:val="left"/>
      </w:pPr>
      <w:r>
        <w:rPr>
          <w:rFonts w:ascii="Times New Roman" w:hAnsi="Times New Roman" w:eastAsia="Times New Roman" w:cs="Times New Roman"/>
          <w:b w:val="0"/>
          <w:sz w:val="24"/>
        </w:rPr>
        <w:t>11.7.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Member shall, without further consideration, prepare, execute, acknowledge, file, record, publish, and deliver such other instruments, documents and statements, and to take such other action as may be required by law or reasonably necessary to effectively carry out the purposes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notices, consents, requests, demands, or other communications required or permitted to be given hereunder shall be in writing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delivered personally to the Person, or (b) sent by facsimile or registered or certified mail return receipt requested, postage prepaid, addressed as follows; if to the Company, to its principal place of business, or to such other address as the Managers may from time to time specify by notice to the Members, if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such Member at the address given by such Member in connection with its admission to the Company, or to such other address as such Member may from time to time specify by notice to the Company. Any such notice shall be deemed to be given and received for all purposes as of: (i) the date so delivered, if delivered personally, (ii) upon receipt, if sent by facsimile, or (iii) on the date of receipt or refusal indicated on the return receipt, if sent by registered or certified mail, return receipt requested, postage and charges prepaid and properly addressed.</w:t>
      </w:r>
    </w:p>
    <w:p>
      <w:pPr>
        <w:keepNext w:val="0"/>
        <w:spacing w:before="120" w:after="0" w:line="260" w:lineRule="exact"/>
        <w:ind w:left="720" w:right="0" w:firstLine="0"/>
        <w:jc w:val="left"/>
      </w:pPr>
      <w:r>
        <w:rPr>
          <w:rFonts w:ascii="Times New Roman" w:hAnsi="Times New Roman" w:eastAsia="Times New Roman" w:cs="Times New Roman"/>
          <w:b w:val="0"/>
          <w:sz w:val="24"/>
        </w:rPr>
        <w:t>11.9.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Managers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the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Managers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 Notwithstanding the foregoing,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settle any material tax claim or (B) make any material tax election without the consent of the Managers.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administrative adjustment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administration adjustment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Managers determine that such alternative does not impose additional financial or administrative burdens on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permitted by applicable law, and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 Units,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11.9.</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11.9.</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herein, as applied to any party or circumstance, shall be adjudged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to be void, unenforceable or inoperative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law, then the same shall in no way affect any other provision herein, the application of such provision in any other circumstance or with respect to any other party, or the validity or enforceability of the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w:t>
      </w:r>
    </w:p>
    <w:p>
      <w:pPr>
        <w:keepNext w:val="0"/>
        <w:spacing w:before="120" w:after="0" w:line="260" w:lineRule="exact"/>
        <w:ind w:left="720" w:right="0" w:firstLine="0"/>
        <w:jc w:val="left"/>
      </w:pPr>
      <w:r>
        <w:rPr>
          <w:rFonts w:ascii="Times New Roman" w:hAnsi="Times New Roman" w:eastAsia="Times New Roman" w:cs="Times New Roman"/>
          <w:b w:val="0"/>
          <w:sz w:val="24"/>
        </w:rPr>
        <w:t>11.11.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provided herein, this Agreement shall not be assigned or otherwise transferred (by operation of law or otherwise) by any Member.</w:t>
      </w:r>
    </w:p>
    <w:p>
      <w:pPr>
        <w:keepNext w:val="0"/>
        <w:spacing w:before="120" w:after="0" w:line="260" w:lineRule="exact"/>
        <w:ind w:left="720" w:right="0" w:firstLine="0"/>
        <w:jc w:val="left"/>
      </w:pPr>
      <w:r>
        <w:rPr>
          <w:rFonts w:ascii="Times New Roman" w:hAnsi="Times New Roman" w:eastAsia="Times New Roman" w:cs="Times New Roman"/>
          <w:b w:val="0"/>
          <w:sz w:val="24"/>
        </w:rPr>
        <w:t>11.12.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Verification of the Non-Foreign Status of Certain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purposes of verifying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partner (as defined in Section 1446(e) of the Code), each Member who is not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partner shall deliver to the Managers, within thirty (30) calendar days of the Managers' written request therefor,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confirming the Member’s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partner”, if the Member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confirming the Member’s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non-natural person (entity)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partner”, if the Member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w:t>
      </w:r>
    </w:p>
    <w:p>
      <w:pPr>
        <w:keepNext w:val="0"/>
        <w:spacing w:before="120" w:after="0" w:line="260" w:lineRule="exact"/>
        <w:ind w:left="720" w:right="0" w:firstLine="0"/>
        <w:jc w:val="left"/>
      </w:pPr>
      <w:r>
        <w:rPr>
          <w:rFonts w:ascii="Times New Roman" w:hAnsi="Times New Roman" w:eastAsia="Times New Roman" w:cs="Times New Roman"/>
          <w:b w:val="0"/>
          <w:sz w:val="24"/>
        </w:rPr>
        <w:t>11.13.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Operating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Managers shall use its best efforts to cause the Company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company" (within the meaning of applicable Department of Labor regulations) on the date the Members make their first Capital Contribution. Within sixty (60) days after the last day of each "annual valuation period" (as defined in 29 CFR § 2510.3-101(d)(5)) the Managers may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recognized in connection with ERISA matters, dated as of the last day of each "annual valuation period", which opinion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 respect to the first "annual valuation period", shall state whether the Company should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company" for the period beginning on the date on which the Company made the first equity based investment that caused it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company" and ending on the last day of such first "annual valuation period", or (B) with respect to each subsequent "annual valuation period." shall state whether the Company may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company" for the 12-month period ending on the last day of such "annual valuation period." The Managers shall promptly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opinion to each Member to which the provisions of Part 4, Subtitle B, Title I of ERISA applies, and if such opinion is not affirmative, and, if but for such qualification, the Company would be deemed to hold "plan assets" each such Member and the Managers shall take such steps as they shall agree and which shall have the result of the Company not being deemed to hold "plan assets."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signed this Agreement on the date first written above and each of the individuals signing below warrants that he or she has the authority to sign for and on behalf of the respective parties.</w:t>
      </w:r>
    </w:p>
    <w:p>
      <w:pPr>
        <w:keepNext w:val="0"/>
        <w:spacing w:before="120" w:after="0" w:line="260" w:lineRule="exact"/>
        <w:ind w:left="360" w:right="0" w:firstLine="0"/>
        <w:jc w:val="left"/>
      </w:pPr>
      <w:r>
        <w:rPr>
          <w:rFonts w:ascii="Times New Roman" w:hAnsi="Times New Roman" w:eastAsia="Times New Roman" w:cs="Times New Roman"/>
          <w:b w:val="0"/>
          <w:sz w:val="24"/>
        </w:rPr>
        <w:t>MANAGER: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MANAGER: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MANAGER: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