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Operating Agreement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LIMITED LIABILITY COMPANY AGREEMENT FOR</w:t>
      </w:r>
    </w:p>
    <w:p>
      <w:pPr>
        <w:keepNext w:val="0"/>
        <w:spacing w:before="200" w:after="0" w:line="260" w:lineRule="exact"/>
        <w:ind w:left="360" w:right="0" w:firstLine="0"/>
        <w:jc w:val="center"/>
      </w:pPr>
      <w:r>
        <w:rPr>
          <w:rFonts w:ascii="Times New Roman" w:hAnsi="Times New Roman" w:eastAsia="Times New Roman" w:cs="Times New Roman"/>
          <w:b/>
          <w:sz w:val="24"/>
        </w:rPr>
        <w:t>[NAME], LLC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LIMITED LIABILITY COMPANY AGREEMENT (the "Agreement") is entered into as of [date], by and between [name], [name] and [name] (referred to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collectively as the Members) with reference to the following facts: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Members desire to 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(the "Company") under the Delaware Limited Liability Company Act.</w:t>
      </w:r>
    </w:p>
    <w:p>
      <w:pPr>
        <w:keepNext w:val="0"/>
        <w:spacing w:before="200" w:after="0" w:line="260" w:lineRule="exact"/>
        <w:ind w:left="720" w:right="0" w:firstLine="0"/>
        <w:jc w:val="both"/>
      </w:pPr>
      <w:r>
        <w:rPr>
          <w:rFonts w:ascii="Times New Roman" w:hAnsi="Times New Roman" w:eastAsia="Times New Roman" w:cs="Times New Roman"/>
          <w:b w:val="0"/>
          <w:sz w:val="24"/>
        </w:rPr>
        <w:t>The Members enter into this Agreement to form and provide for the governance of the Company and the conduct of its business, and to specify their relative rights and obligations.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the Members by this Agreement set forth the limited liability company agreement for the Company upon the terms and subject to the condition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p>
    <w:p>
      <w:pPr>
        <w:keepNext w:val="0"/>
        <w:spacing w:before="200" w:after="0" w:line="260" w:lineRule="exact"/>
        <w:ind w:left="1080" w:right="0" w:firstLine="0"/>
        <w:jc w:val="both"/>
      </w:pPr>
      <w:r>
        <w:rPr>
          <w:rFonts w:ascii="Times New Roman" w:hAnsi="Times New Roman" w:eastAsia="Times New Roman" w:cs="Times New Roman"/>
          <w:b w:val="0"/>
          <w:sz w:val="24"/>
        </w:rPr>
        <w:t>Capitalized terms used in this Agreement have the meanings specified in this Article or elsewhere in this Agreement and when not so defined shall have the meanings set forth in Section 18-101 of the Act.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means the Delaware Limited Liability Company Act (Del. Code Ann. tit. 6, § 18-101 et seq), including amendments thereto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"Adjusted Capital Account Deficit" is defined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means (1) any Person directly or indirectly, through one or more intermediaries, controlling, controlled by, or under common control with the Member. The term "control" (including the terms "controlled by" and "under common control with") means the possession, direct or indirect, of the power to direct or cause the direction of the management and policies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whether through membership, ownership of voting securities, by contract, or otherwise.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"Agent" means agent, including, for the avoidance of doubt,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or other fiduciary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trust, or other entity or arrangement as described in Section 18-101(13) of the Act.</w:t>
      </w:r>
    </w:p>
    <w:p>
      <w:pPr>
        <w:keepNext w:val="0"/>
        <w:spacing w:before="200" w:after="0" w:line="260" w:lineRule="exact"/>
        <w:ind w:left="1440" w:right="0" w:firstLine="0"/>
        <w:jc w:val="both"/>
      </w:pPr>
      <w:r>
        <w:rPr>
          <w:rFonts w:ascii="Times New Roman" w:hAnsi="Times New Roman" w:eastAsia="Times New Roman" w:cs="Times New Roman"/>
          <w:b w:val="0"/>
          <w:sz w:val="24"/>
        </w:rPr>
        <w:t>"Agreement" means this Limited Liability Company Agreement, as originally executed and as amended from time to time.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"Assignee"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acquired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Economic Interest in the Company, by way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accordance with the terms of this Agreement, but who has not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"Assigning Member"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who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has transferred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Economic Interest in the Company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w:t>
      </w:r>
    </w:p>
    <w:p>
      <w:pPr>
        <w:keepNext w:val="0"/>
        <w:spacing w:before="200" w:after="0" w:line="260" w:lineRule="exact"/>
        <w:ind w:left="1440" w:right="0" w:firstLine="0"/>
        <w:jc w:val="both"/>
      </w:pPr>
      <w:r>
        <w:rPr>
          <w:rFonts w:ascii="Times New Roman" w:hAnsi="Times New Roman" w:eastAsia="Times New Roman" w:cs="Times New Roman"/>
          <w:b w:val="0"/>
          <w:sz w:val="24"/>
        </w:rPr>
        <w:t>"Available Cash" means the gross cash proceeds received by the Company during the fiscal year less the amounts used to pay Company expenses, used to repay Company debt, used to purchase capital improvements and the amounts set aside as Reserves, all as reasonably determined by the Manager.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"Book Depreciation" is defined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"Book Value" means, with respect to any item of property of the Company, the item's adjusted basis for federal income tax purposes, except as follows: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Book Value of any property contributed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the Company shall be the gross fair market value of such property, as mutually agreed by the contributing Member and the Manager; (b) The Book Value of any item of property of the Company, distributed or deemed distributed to any Member shall be the gross fair market value of such item of property immediately before such distribution as determined by the Manager; provided, however, that (i) the Book Value of property of the Company shall be subject to the adjustments specified in Section </w:t>
      </w:r>
      <w:r>
        <w:rPr>
          <w:rFonts w:ascii="Times New Roman" w:hAnsi="Times New Roman" w:eastAsia="Times New Roman" w:cs="Times New Roman"/>
          <w:b w:val="0"/>
          <w:sz w:val="24"/>
        </w:rPr>
        <w:t>4.8</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"Capital Account" means, with respect to any Member, the account maintained and adjusted in accordance with Section </w:t>
      </w:r>
      <w:r>
        <w:rPr>
          <w:rFonts w:ascii="Times New Roman" w:hAnsi="Times New Roman" w:eastAsia="Times New Roman" w:cs="Times New Roman"/>
          <w:b w:val="0"/>
          <w:sz w:val="24"/>
        </w:rPr>
        <w:t>3.4.</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"Capital Contribution" means, with respect to any Member, the amount of the money and the Fair Market Value of any property (other than money) contributed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the Company (net of liabilities secured by such contributed property that the Company is considered to assume or take subject to in accordance with Reg. Section 1.704-1(b)(2)(iv)(b)) in exchange for Member Units.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Contribution shall not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"Capital Event"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disposition of any of the Company's capital assets, the receipt of insurance and other proceeds derived from the involuntary conversion of Company property, the receipt of proceeds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refinancing of Company property,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event with respect to Company property or assets.</w:t>
      </w:r>
    </w:p>
    <w:p>
      <w:pPr>
        <w:keepNext w:val="0"/>
        <w:spacing w:before="200" w:after="0" w:line="260" w:lineRule="exact"/>
        <w:ind w:left="1440" w:right="0" w:firstLine="0"/>
        <w:jc w:val="both"/>
      </w:pPr>
      <w:r>
        <w:rPr>
          <w:rFonts w:ascii="Times New Roman" w:hAnsi="Times New Roman" w:eastAsia="Times New Roman" w:cs="Times New Roman"/>
          <w:b w:val="0"/>
          <w:sz w:val="24"/>
        </w:rPr>
        <w:t>"Certificate of Formation" is defined in Section 18-101(2) of the Act as applied to this Company.</w:t>
      </w:r>
    </w:p>
    <w:p>
      <w:pPr>
        <w:keepNext w:val="0"/>
        <w:spacing w:before="200" w:after="0" w:line="260" w:lineRule="exact"/>
        <w:ind w:left="1440" w:right="0" w:firstLine="0"/>
        <w:jc w:val="both"/>
      </w:pPr>
      <w:r>
        <w:rPr>
          <w:rFonts w:ascii="Times New Roman" w:hAnsi="Times New Roman" w:eastAsia="Times New Roman" w:cs="Times New Roman"/>
          <w:b w:val="0"/>
          <w:sz w:val="24"/>
        </w:rPr>
        <w:t>"Code" or "IRC" means the Internal Revenue Code of 1986, as amended.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"Company" means the company named in Section </w:t>
      </w: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"Company Minimum Gain" is defined in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"Economic Interest"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Person's right to share in the income, gains, losses, deductions, credit or similar items of, and to receive distributions from, the Company, but does not include any other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including the right to vote or to participate in management.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"Encumber" means the act of creating or purporting to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Encumbrance, whether or not perfected under applicable law. "Encumbrance" means, with respect to any Member Units, or any element thereof,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mortgage, pledge, security interest, lien, proxy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(other than as contemplated in this Agreement), option, or preferential right to purchase.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"Fair Option Price" is defined in Section </w:t>
      </w: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"Family Member"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spouse, parent, sibling (including half-siblings), in-law, child or grandchild, in each case whether natural, adopted or in the process of adoption.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"Involuntary Transfer" means, with respect to any Member Units, or any element thereof, any Transfer, whether by operation of law, pursuant to court order, foreclosure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execution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or other legal process, or otherwise,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purported Transfer to or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 bankruptcy, receiver, or assignee for the benefit of creditors.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"Losses" is defined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"Manager" or "Managers" means the Person(s) named as such in Article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or the Persons who from time to time succeed any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who, in either case, are serving at the relevant time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"Member"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Member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otherwise acquires Member Units, as permitted under this Agreement, and who remains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"Member Nonrecourse Debt" is defined in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"Member Nonrecourse Debt Minimum Gain" is defined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"Member Nonrecourse Deductions" is defined in Section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"Member Units" represent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rights in the Company, collectively, including the Member's Economic Interest, any right to vote or participate in management, and any right to information concerning the business and affairs of the Company. The Member Units of each Member shall be set forth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"Member Unit Certificates" is defined in Section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"Nonrecourse Deductions" is defined in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"Nonrecourse Liability" is defined in Section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"Option Date" is defined in Section </w:t>
      </w: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"Person"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partnership, limited partnership, trust, estate, association, corporation, limited liability company, or other entity, whether domestic or foreign.</w:t>
      </w:r>
    </w:p>
    <w:p>
      <w:pPr>
        <w:keepNext w:val="0"/>
        <w:spacing w:before="200" w:after="0" w:line="260" w:lineRule="exact"/>
        <w:ind w:left="1440" w:right="0" w:firstLine="0"/>
        <w:jc w:val="both"/>
      </w:pPr>
      <w:r>
        <w:rPr>
          <w:rFonts w:ascii="Times New Roman" w:hAnsi="Times New Roman" w:eastAsia="Times New Roman" w:cs="Times New Roman"/>
          <w:b w:val="0"/>
          <w:sz w:val="24"/>
        </w:rPr>
        <w:t>"Percentage Interest" for each Member is calculated by dividing the number of Member Units held by such Member at the time of determination by the total number of outstanding Member Units at the time of determination.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"Proceeding" means any threatened, pending, or completed action, arbitration, hearing, investigation, litigation, suit or proceeding, whether civil, criminal, administrative, judicial or investigative, by or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or quasi-governmental authority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arbitrator.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"Profits" is defined in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"Proxy" means the grant of authority to vote membership interests given in accordance with Section </w:t>
      </w: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"Regulations" or "Reg." means the income tax regulations promulgated by the United States Department of the Treasury and published in the Federal Register for the purpose of interpreting and applying the provisions of the Code, as such Regulations may be amended from time to time, including corresponding provisions of applicable successor regulations.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"Reserves" means the aggregate of reserve accounts that the Manager deems reasonably necessary to meet accrued or contingent liabilities of the Company, reasonably anticipated operating expenses, and reasonably anticipated working capital requirements,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combined maximum amount of $200,000.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"Selling Member" is defined in Section </w:t>
      </w: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"Successor in Interest"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by merger or otherwise by operation of law,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of all or substantially all of the business or assets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w:t>
      </w:r>
    </w:p>
    <w:p>
      <w:pPr>
        <w:keepNext w:val="0"/>
        <w:spacing w:before="200" w:after="0" w:line="260" w:lineRule="exact"/>
        <w:ind w:left="1440" w:right="0" w:firstLine="0"/>
        <w:jc w:val="both"/>
      </w:pPr>
      <w:r>
        <w:rPr>
          <w:rFonts w:ascii="Times New Roman" w:hAnsi="Times New Roman" w:eastAsia="Times New Roman" w:cs="Times New Roman"/>
          <w:b w:val="0"/>
          <w:sz w:val="24"/>
        </w:rPr>
        <w:t>"Tax Item" means each item of Company taxable income, gain, loss, deduction, or credit, or item thereof.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"Tax Representative" means the Person designated as Tax Representative under Section </w:t>
      </w: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"Transfer" means, with respect to Member Units or any element of Member Units, any transfer, sale, assignment, conveyance, pledge, hypothecation, gift, Involuntary Transfer, Encumbrance, or other disposition of such Member Units or any element of such Member Units, directly or indirectly, voluntarily or involuntarily, by operation of law, with or without consideration, or otherwise (including, without limitation, by way of intestacy, will, gift, bankruptcy, receivership, levy, execution, charging order or other similar sale or seizure by legal process), as well as the act of performing any of the foregoing, other than with respect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Encumbrance that is expressly permitted under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"Transferee" means, with respect to Member Units or any element of Member Units, the recipient of Member Units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"Triggering Event" is defined in Section </w:t>
      </w: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hereof.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"Unrecovered Capital" means the aggregate amount of cash and the net fair market value of all tangible property initially contributed to the capital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less the aggregate amount of cash and the net fair market value of all property distributed to that Member.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"Vote" means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consent or approval,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ballot cast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voice vote.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"Voting Interest" means,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right to vote or participate in management and any right to information concerning the business and affairs of the Company provided under the Act, except as limited by the provisions of this Agreement. Except as provided in Section </w:t>
      </w: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hereof,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Voting Interest shall be directly proportional to that Member's Member Units.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Formation was filed in the office of the Secretary of State of Delaware in accordance with and pursuant to the Act.</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 of the Company is [name], LLC.</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principal executive office of the Company shall be at [address], or such other place or places as may be determined by the Members from time to time.</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initial agent for service of process on the Company is [name] whose address is [address]. The Members may from time to time change the Company's agent for service of process.</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was formed for the purposes of [list purposes]. The Company is authorized to transact any and all lawful business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may be organized under the law of the State of Delaware that is incident, necessary and appropriate to accomplish the foregoing.</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intend the Company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 under the Act. Neither the Manager nor any Member shall take any action inconsistent with the express intent of the parties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of existence of the Company commenced on the effective date of filing of the Certificate of Formation with the Delaware Secretary of State, and shall continue until [date] unless sooner terminated by the provisions of this Agreement or as provided by law.</w:t>
      </w:r>
    </w:p>
    <w:p>
      <w:pPr>
        <w:keepNext w:val="0"/>
        <w:spacing w:before="120" w:after="0" w:line="260" w:lineRule="exact"/>
        <w:ind w:left="1080" w:right="0" w:firstLine="0"/>
        <w:jc w:val="left"/>
      </w:pPr>
      <w:r>
        <w:rPr>
          <w:rFonts w:ascii="Times New Roman" w:hAnsi="Times New Roman" w:eastAsia="Times New Roman" w:cs="Times New Roman"/>
          <w:b w:val="0"/>
          <w:sz w:val="24"/>
        </w:rPr>
        <w:t>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names and addresses of the Members, and their respective capital contributions and the respective number of Member Units held by them, are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w:t>
      </w:r>
    </w:p>
    <w:p>
      <w:pPr>
        <w:keepNext w:val="0"/>
        <w:spacing w:before="120" w:after="0" w:line="260" w:lineRule="exact"/>
        <w:ind w:left="1080" w:right="0" w:firstLine="0"/>
        <w:jc w:val="left"/>
      </w:pPr>
      <w:r>
        <w:rPr>
          <w:rFonts w:ascii="Times New Roman" w:hAnsi="Times New Roman" w:eastAsia="Times New Roman" w:cs="Times New Roman"/>
          <w:b w:val="0"/>
          <w:sz w:val="24"/>
        </w:rPr>
        <w:t>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Company's initial registered office and initial registered agent shall be as provided in the Certificate of Formation. The registered office and registered agent may be changed from time to time by the Manager by filing the address of the new registered office and/or the name of the new registered agent pursuant to the Act.</w:t>
      </w:r>
    </w:p>
    <w:p>
      <w:pPr>
        <w:keepNext w:val="0"/>
        <w:spacing w:before="120" w:after="0" w:line="260" w:lineRule="exact"/>
        <w:ind w:left="1080" w:right="0" w:firstLine="0"/>
        <w:jc w:val="left"/>
      </w:pPr>
      <w:r>
        <w:rPr>
          <w:rFonts w:ascii="Times New Roman" w:hAnsi="Times New Roman" w:eastAsia="Times New Roman" w:cs="Times New Roman"/>
          <w:b w:val="0"/>
          <w:sz w:val="24"/>
        </w:rPr>
        <w:t>2.10.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expressly set forth in this Agreement or required by law, no Member shall be personally liable for any debt, obligation or liability of the Company, whether that liability or obligation arises in contract, tort,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2.11.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and their officers, directors, shareholders, partners, members, managers, agents, employees or Affiliates, may engage or invest in, independently or with others, any business activity of any type or description, including without limitation those that might be the same as or similar to the Company's business and that might be in direct or indirect competition with the Company. Neither the Company nor any Member shall have any right in or to such other ventures or activities or to the income or proceeds derived therefrom. The Members shall not be obligated to present any investment opportunity or prospective economic advantage to the Company, even if the opportunity is of the character that, if presented to the Company, could be taken by the Company. The Members shall have the right to hold any investment opportunity or prospective economic advantage for their own account or to recommend such opportunity to Persons other than the Company. Each Member acknowledges that the other Members and their officers, directors, shareholders, partners, members, managers, agents, employees and Affiliates own and/or manage other businesses, including businesses that may compete with the Company and for the Members' time. Each Member hereby waives any and all rights and claims which they may otherwise have against the other Member and its officers, directors, shareholders, partners, members, managers, agents, employees and Affiliates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such activities.</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CAPITAL AND CAPITAL CONTRIBUTIONS.</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shall each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Capital Contribution in the amount of $ [amount], in exchange for the number of Member Units specified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(as of the date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may determine from time to time by unanimous vote, that Capital Contributions in addition to the Members' initial Capital Contributions are needed to enable the Company to conduct its business. If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is made by the Members, the Manager shall give written notice to all Members in writing at least 30 days before the date on which such additional Capital Contribution is due. The written notice shall set forth the amount of additional Capital Contribution needed from each Member, the purpose for which it is needed, and the date by which the Members shall contribute the same. Unless all Members agree otherwise, any additional Capital Contributions shall be made in accordance with the Members' Percentage Interests. In the event that additional Capital Contributions are not made in accordance with each Member's Percentage Interest at the time, the Members acknowledge that their Percentage Interests may be altered.</w:t>
      </w:r>
    </w:p>
    <w:p>
      <w:pPr>
        <w:keepNext w:val="0"/>
        <w:spacing w:before="120" w:after="0" w:line="260" w:lineRule="exact"/>
        <w:ind w:left="1080" w:right="0" w:firstLine="0"/>
        <w:jc w:val="left"/>
      </w:pPr>
      <w:r>
        <w:rPr>
          <w:rFonts w:ascii="Times New Roman" w:hAnsi="Times New Roman" w:eastAsia="Times New Roman" w:cs="Times New Roman"/>
          <w:b w:val="0"/>
          <w:sz w:val="24"/>
        </w:rPr>
        <w:t>3.3.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Member may voluntarily make any additional Capital Contribution.</w:t>
      </w:r>
    </w:p>
    <w:p>
      <w:pPr>
        <w:keepNext w:val="0"/>
        <w:spacing w:before="120" w:after="0" w:line="260" w:lineRule="exact"/>
        <w:ind w:left="1080" w:right="0" w:firstLine="0"/>
        <w:jc w:val="left"/>
      </w:pPr>
      <w:r>
        <w:rPr>
          <w:rFonts w:ascii="Times New Roman" w:hAnsi="Times New Roman" w:eastAsia="Times New Roman" w:cs="Times New Roman"/>
          <w:b w:val="0"/>
          <w:sz w:val="24"/>
        </w:rPr>
        <w:t>3.4.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Capital Account for each Member shall be maintained and adjusted in accordance with the following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Capital Account shall be increased by that Member's Capital Contributions, that Member's share of Profits, and any items in the nature of income or gain that are specially allocated to that Member pursuant to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Capital Account shall be increased by the amount of any Company liabilities assumed by that Member subject to and in accordance with the provisions of Reg. Section 1.704-1(b)(2)(iv)(c).</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Capital Account shall be decreased by (1) the amount of cash distributed to that Member from the Company; (2) the Book Value of any property of the Company so distributed to that Member (net of liabilities secured by such distributed property that the Member is considered to assume or take subject to in accordance with Reg. Section 1.704-1(b)(2)(iv)(b)); (3) that Member's share of Losses, and (4) the amount of any items in the nature of expenses or losses that are specially allocated to that Member pursuant to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Capital Account shall be decreased by the amount of any Member liabilities assumed by the Company subject to and in accordance with the provisions of Reg. Section 1.704-1(b)(2)(iv)(c).</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Economic Interest (or portion thereof) is Transferred, the Transferee of such Economic Interest or portion shall succeed to the Transferor's Capital Account attributable to such interest or portion.</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 amount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promissory note that is not readily traded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established securities market and that is contributed to the Company by the maker of the note shall not be included in the Capital Account of any Member until the Company makes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disposition of the note or until (and to the extent) principal payments are made on the note, all in accordance with Reg. Section 1.704-1(b)(2)(iv)(d)(2).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provisions of this Agreement respecting the maintenance of Capital Accounts are intended to comply with Reg. Section 1.704-1(b) and shall be interpreted and applied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those Regulations.</w:t>
      </w:r>
    </w:p>
    <w:p>
      <w:pPr>
        <w:keepNext w:val="0"/>
        <w:spacing w:before="120" w:after="0" w:line="260" w:lineRule="exact"/>
        <w:ind w:left="1080" w:right="0" w:firstLine="0"/>
        <w:jc w:val="left"/>
      </w:pPr>
      <w:r>
        <w:rPr>
          <w:rFonts w:ascii="Times New Roman" w:hAnsi="Times New Roman" w:eastAsia="Times New Roman" w:cs="Times New Roman"/>
          <w:b w:val="0"/>
          <w:sz w:val="24"/>
        </w:rPr>
        <w:t>3.5.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be entitled to withdraw any part of the Member's Capital Contribution or to receive any distributions, whether of money or property, from the Company except as provided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interest shall be paid on Capital Contributions or on the balance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3.7.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be bound by, or be personally liable for, the expenses, liabilities or obligations of the Company except as otherwise provided in the Act or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3.8.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expressly provided in this Agreement, no Member shall have priority over any other Member with respect to the return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Capital Contribution or Capital Account balance, with respect to distributions or with respect to allocations of Profits, Losses, income, gain, losses, deductions, credits, or items thereof.</w:t>
      </w:r>
    </w:p>
    <w:p>
      <w:pPr>
        <w:keepNext w:val="0"/>
        <w:spacing w:before="120" w:after="0" w:line="260" w:lineRule="exact"/>
        <w:ind w:left="1080" w:right="0" w:firstLine="0"/>
        <w:jc w:val="left"/>
      </w:pPr>
      <w:r>
        <w:rPr>
          <w:rFonts w:ascii="Times New Roman" w:hAnsi="Times New Roman" w:eastAsia="Times New Roman" w:cs="Times New Roman"/>
          <w:b w:val="0"/>
          <w:sz w:val="24"/>
        </w:rPr>
        <w:t>3.9.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Member may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loan to the Company to the extent required to make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acquisition of real property, another asset,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or to pay other costs incurred by the Company, upon the unanimous consent of the Members. Any such loans shall bear interest at the lesser of Bank of America prime (or reference) rate per annum or the highest rate allowed by law and provide for the payment of principal and accrued but unpaid interest in accordance with the terms of the promissory note evidencing such loan, but in no event later than the dissolution of the Company. The loans may be secured by the assets of the Company.</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ALLOCATIONS AND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provided in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and subject to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the Profits and Losses of the Company shall be allocated among the Members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Profits shall be allocated to the Members (i) First, to reverse out any Losses previously allocated to the Members pursuant to Sections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4.5.</w:t>
      </w:r>
      <w:r>
        <w:rPr>
          <w:rFonts w:ascii="Times New Roman" w:hAnsi="Times New Roman" w:eastAsia="Times New Roman" w:cs="Times New Roman"/>
          <w:b w:val="0"/>
          <w:sz w:val="24"/>
        </w:rPr>
        <w:t>, in reverse order in which such Losses were allocated; and (ii) Thereafter, pro rata, in proportion with the Members' respective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Losses shall be allocated to the Members, pro rata, in proportion with their respective Percentage Interests.</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As used in this Agreement, "Profits and Losses" means, for each fiscal year or other period specified in this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Company's taxable income or loss for such year or period, determined in accordance with IRC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 including all items required to be stated separately pursuant to IRC Section 703(</w:t>
      </w:r>
      <w:r>
        <w:rPr>
          <w:rFonts w:ascii="Times New Roman" w:hAnsi="Times New Roman" w:eastAsia="Times New Roman" w:cs="Times New Roman"/>
          <w:b/>
          <w:sz w:val="24"/>
        </w:rPr>
        <w:t>a</w:t>
      </w:r>
      <w:r>
        <w:rPr>
          <w:rFonts w:ascii="Times New Roman" w:hAnsi="Times New Roman" w:eastAsia="Times New Roman" w:cs="Times New Roman"/>
          <w:b w:val="0"/>
          <w:sz w:val="24"/>
        </w:rPr>
        <w:t>)(1), with the following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income of the Company that is exempt from federal income tax and not otherwise taken into account in computing Profits or Losses shall be added to such taxable income or loss;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expenditures of the Company described in IRC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or treated as IRC Section 705(</w:t>
      </w:r>
      <w:r>
        <w:rPr>
          <w:rFonts w:ascii="Times New Roman" w:hAnsi="Times New Roman" w:eastAsia="Times New Roman" w:cs="Times New Roman"/>
          <w:b/>
          <w:sz w:val="24"/>
        </w:rPr>
        <w:t>a</w:t>
      </w:r>
      <w:r>
        <w:rPr>
          <w:rFonts w:ascii="Times New Roman" w:hAnsi="Times New Roman" w:eastAsia="Times New Roman" w:cs="Times New Roman"/>
          <w:b w:val="0"/>
          <w:sz w:val="24"/>
        </w:rPr>
        <w:t>)(2)(B) expenditures pursuant to Reg. Section 1.704-1(b)(2)(iv)(i) and not otherwise taken into account in computing Profits or Losses shall be subtracted from such taxable income or shall increase such loss;</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Gain or loss resulting from any disposition of Company property with respect to which gain or loss is recognized for federal income tax purposes shall be computed by reference to the Book Value of the property disposed of, notwithstanding that the adjusted tax basis of such property differs from its Book Value;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event that the Book Value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asset is adjusted under Sections 1.19(b) or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the amount of such adjustment shall be taken into account as gain or loss from the disposition of such asset for purposes of computing Profits or Losses;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lieu of depreciation, amortization, and other cost recovery deductions taken into account in computing such taxable income or loss, there shall be taken into account Book Depreciation for such fiscal year or other period, computed in accordance with the definition of "Book Depreciation"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and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foregoing provisions of this Section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any items of income, gain, loss, or deduction that are specially allocated under Section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shall not be taken into account in computing Profits or Losses.</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definitions shall apply with respect to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"Adjusted Capital Account Deficit" means, with respect to any Member, the deficit balance, if any, in such Member's Capital Account as of the end of the relevant fiscal year of the Company, after such Member's Capital Account has been adjusted as follows: (1) the Member's Capital Account shall be increased by the amount of such Member's share of Company Minimum Gain and Member Nonrecourse Debt Minimum Gain; and (2) the Member's Capital Account shall be decreased by the amount of the items described in Reg. Sections 1.704-1(b)(2)(ii)(d)(4), (5), and (6). This definition of Adjusted Capital Account Deficit is intended to comply with the provisions of Reg. Section 1.704-1(b)(2)(ii)(d) and shall be interpreted consistently with that Regulation.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"Book Depreciation" means, with respect to any item of Company property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given fiscal year,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product of (1) the depreciation or other cost recovery deduction allowable for federal income tax purposes for such item during that fiscal year, multiplied by (2) the quotient obtained by dividing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Book Value of that item at the beginning of the fiscal year (or the acquisition date during the fiscal year), by (B) the federal adjusted tax basis of the item at the beginning of the fiscal year (or the acquisition date during the fiscal year). If the adjusted tax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is zero, the Manager shall determine Book Depreciation, provided that he does so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and consistent manner.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"Company Minimum Gain" has the meaning set forth in Reg. Section 1.704-2(d)(1).</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"Member Nonrecourse Debt" is defined in Reg. Section 1.704-2(b)(4).</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"Member Nonrecourse Debt Minimum Gain" has the meaning set forth in Reg. Section 1.704-2(i)(3).</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"Member Nonrecourse Deductions" has the meaning set forth in Reg. Section 1.704-2(i)(2). For any fiscal year of the Company, the amount of Member Nonrecourse Deductions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Nonrecourse Debt equals the net increase during that fiscal year in Member Nonrecourse Debt Minimum Gain attributable to such Member Nonrecourse Debt during that fiscal year, reduced (but not below zero) by the amount of any distributions during such year to the Member bearing the economic risk of loss for such Member Nonrecourse Debt if such distributions are both from the proceeds of such Member Nonrecourse Debt and are allocable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Member Nonrecourse Debt Minimum Gain attributable to such Member Nonrecourse Debt, all as determined according to the provisions of Reg. Section 1.704-2(i)(2). In determining Member Nonrecourse Deductions, the ordering rules of Reg. Section 1.704-2 shall be followed.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"Nonrecourse Deductions" has the meaning set forth in Reg. Section 1.704-2(c). The amount of Nonrecourse Deductions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Company fiscal year equals the net increase in the amount of Company Minimum Gain during that fiscal year, reduced (but not below zero) by the aggregate amount of any distributions during that fiscal year of proceeds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Nonrecourse Liability that are allocable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increase in Company Minimum Gain.</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"Nonrecourse Liability" is defined in Reg. Section 1.704-2(b)(3).</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special allocations shall be made in the following order: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Company Minimum Gain Chargeback.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Reg. Section 1.704-2(f),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Company Minimum Gain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each Member shall be allocated, before any other allocation under this Section, items of Company income and gain for such fiscal year (and if necessary, subsequent fiscal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such Member's share of the net decrease in Company Minimum Gain as determined in accordance with Reg. Section 1.704-2(g)(2).</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Member Nonrecourse Debt Minimum Gain Chargeback.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Except as otherwise provided in Reg. Section 1.704-2(i)(4), if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net decrease in Member Nonrecourse Debt Minimum Gain during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fiscal year, any Member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Member Nonrecourse Debt Minimum Gain as of the beginning of such fiscal year shall be allocated items of Company income and gain for such year (and, if necessary, subsequent years)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that Member's share of the net decrease in Member Nonrecourse Debt Minimum Gain.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share of the net decrease in Member Nonrecourse Debt Minimum Gain shall be determined pursuant to Reg. Section 1.704-2(i)(4).</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Qualified Income Offset.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Member unexpectedly receives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allocation, or distribution described in Reg. Section 1.704-1(b)(2)(ii)(d)(4), (5), or (6), and such Member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Adjusted Capital Account Deficit, such Member shall be allocated items of Company income and gain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and manner sufficient to eliminate the Adjusted Capital Account Deficit created or increased by such adjustment, allocation, or distribution as quickly as possible. This Section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is intended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income offset" under Reg. Section 1.704-1(b)(2)(ii)(d) and shall be interpreted consistently therewith.</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Nonrecourse Deductions.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Nonrecourse deductions for any fiscal year shall be allocated to the Members pro rata, in proportion to their Percentage Interests.</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Member Nonrecourse Deductions.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Member Nonrecourse Deductions for any fiscal year of the Company shall be allocated to the Member who bears (or is deemed to bear) the economic risk of loss with respect to the Member Nonrecourse Debt to which such Member Nonrecourse Deductions are attributable in accordance with Reg. Section 1.704-2(i)(2).</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754 Adjustments.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to the adjusted tax basis of any Company asset pursuant to Code section 734(b) or Code Section 743(b) is required, pursuant to Regulations Section 1.704-1(b)(2)(iv)(m), to be taken into account in determining Capital Accounts, the amount of such adjustment to the Capital Accounts shall be treated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gain (if the adjustment increases the basis of the asset) or loss (if the adjustment decreases such basis) and such gain or loss shall be specially allocated to the Members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manner in which their Capital Accounts are required to be adjusted pursuant to such section of the Regulations.</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Curative Allocations.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allocations set forth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hereof (the "Regulatory Allocations") are intended to comply with certain requirements of the Regulations. It is the intent of the Members that, to the extent possible, all Regulatory Allocations shall be offset either with other Regulatory Allocations or with special allocations of other items of Company income, gain, loss, or deduction pursuant to this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Therefore, notwithstanding any other provision of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(other than the Regulatory Allocations), the Manager shall make such offsetting special allocations of Company income, gain, loss, or deduction in whatever manner he determines appropriate so that, after such offsetting allocations are made, each Member's Capital Account balance is, to the extent possible, and to the extent permitted by the Regulations, equal to the Capital Account balance such Member would have had if the Regulatory Allocations were not part of this Agreement and all Company items were allocated pursuant to Section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In exercising his discretion under this Section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the Manager shall take into account any future Regulatory Allocations under Sections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that, although not yet made, are likely to offset Regulatory Allocations made under Sections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(e)</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Loss Limitation.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Losses shall not be allocated to any Member to the extent that such allocation would result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Adjusted Capital Account Deficit if and to the extent that the allocation of such Losses to one or more other Members would not result in such other Members having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Adjusted Capital Account Deficit; in such event, Losses shall first be allocated to Members who do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Adjusted Capital Account Account Deficit and will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Adjusted Capital Account Deficit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allocation of such Losses, pro rata, in proportion to such Members' positive Capital Account balances; and (ii) Thereafter, to the Members, pro rata, in proportion to their respective Percentage Interests.</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Tax Allocations.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item of income, gain, loss, or deduction with respect to any property (other than cash) that has been contributed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to the capital of the Company, or that has been revalued pursuant to the provisions of Section </w:t>
      </w:r>
      <w:r>
        <w:rPr>
          <w:rFonts w:ascii="Times New Roman" w:hAnsi="Times New Roman" w:eastAsia="Times New Roman" w:cs="Times New Roman"/>
          <w:b w:val="0"/>
          <w:sz w:val="24"/>
        </w:rPr>
        <w:t>4.8</w:t>
      </w:r>
      <w:r>
        <w:rPr>
          <w:rFonts w:ascii="Times New Roman" w:hAnsi="Times New Roman" w:eastAsia="Times New Roman" w:cs="Times New Roman"/>
          <w:b w:val="0"/>
          <w:sz w:val="24"/>
        </w:rPr>
        <w:t xml:space="preserve">, and that is required or permitted to be allocated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Member or Members for income tax purposes under IRC Section 704(c) or Reg. Section 1.704-1(b)(4)(i) in order to take into account the variation between the tax basis of such property and its Book Value at the time of its contribution or revaluation, shall be allocated solely for income tax purposes in the manner required or permitted under IRC Section 704(c) using the method described in Reg. Section 1.704-3(b) reasonably determined by the Manager.</w:t>
      </w:r>
    </w:p>
    <w:p>
      <w:pPr>
        <w:keepNext w:val="0"/>
        <w:spacing w:before="120" w:after="0" w:line="260" w:lineRule="exact"/>
        <w:ind w:left="1080" w:right="0" w:firstLine="0"/>
        <w:jc w:val="left"/>
      </w:pPr>
      <w:r>
        <w:rPr>
          <w:rFonts w:ascii="Times New Roman" w:hAnsi="Times New Roman" w:eastAsia="Times New Roman" w:cs="Times New Roman"/>
          <w:b w:val="0"/>
          <w:sz w:val="24"/>
        </w:rPr>
        <w:t>4.7.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Economic Interest during any fiscal year of the Company, the Transferring Member or Assigning Member and the Transferee or Assignee shall each be allocated Profits or Losses based on the number of days each held the Economic Interest during that fiscal year; provided, however, that with respect to any item set forth in Proposed Reg. Section 1.706-4(d)(3) the Company shall use the interim closing method required thereunder.</w:t>
      </w:r>
    </w:p>
    <w:p>
      <w:pPr>
        <w:keepNext w:val="0"/>
        <w:spacing w:before="120" w:after="0" w:line="260" w:lineRule="exact"/>
        <w:ind w:left="1080" w:right="0" w:firstLine="0"/>
        <w:jc w:val="left"/>
      </w:pPr>
      <w:r>
        <w:rPr>
          <w:rFonts w:ascii="Times New Roman" w:hAnsi="Times New Roman" w:eastAsia="Times New Roman" w:cs="Times New Roman"/>
          <w:b w:val="0"/>
          <w:sz w:val="24"/>
        </w:rPr>
        <w:t>4.8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Book Value of all Company property shall be subject to the following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Book Value of each Company asset shall be adjusted to its gross fair market value as determined by the Manager as of the following times: (1) the acquisition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or additional interest in the Company by any new or existing Member in exchange for more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Capital Contribution; (2) the distribution of money or other property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amount) by the Company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as consideration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entire or partial interest in the Company, (3) the grant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the Company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 minimis interest) as consideration for the provision of services to or for the benefit of the Company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Member acting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capacity or in anticipation of being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(4) the liquidation of the Company within the meaning of Reg. Section 1.704-1(b)(2)(ii)(g); provided, however, that any adjustments pursuant to (1), (2) and (3) shall not be required if, the Manager reasonably determines that such adjustments are not necessary or appropriate to reflect the relative economic interests of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Book Value of Company property shall be increased or decreased to reflect adjustments to the adjusted tax basis of such property pursuant to IRC Section 732 or IRC Section 734, but only to the extent that such adjustments are taken into account in determining Capital Accounts pursuant to Reg. Section 1.704-1(b)(2)(iv)(m); provided, however that Book Value shall not be adjusted pursuant to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to the extent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pursuant to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is made in connection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that would otherwise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adjustment pursuant to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Book Value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property has been determined or adjusted pursuant to Definition "Fair Option Price" hereof or this Section </w:t>
      </w:r>
      <w:r>
        <w:rPr>
          <w:rFonts w:ascii="Times New Roman" w:hAnsi="Times New Roman" w:eastAsia="Times New Roman" w:cs="Times New Roman"/>
          <w:b w:val="0"/>
          <w:sz w:val="24"/>
        </w:rPr>
        <w:t>4.8</w:t>
      </w:r>
      <w:r>
        <w:rPr>
          <w:rFonts w:ascii="Times New Roman" w:hAnsi="Times New Roman" w:eastAsia="Times New Roman" w:cs="Times New Roman"/>
          <w:b w:val="0"/>
          <w:sz w:val="24"/>
        </w:rPr>
        <w:t>, such Book Value shall be adjusted by the Book Depreciation, if any, taken into account with respect to such property for purposes of computing Profits and Losses.</w:t>
      </w:r>
    </w:p>
    <w:p>
      <w:pPr>
        <w:keepNext w:val="0"/>
        <w:spacing w:before="120" w:after="0" w:line="260" w:lineRule="exact"/>
        <w:ind w:left="1080" w:right="0" w:firstLine="0"/>
        <w:jc w:val="left"/>
      </w:pPr>
      <w:r>
        <w:rPr>
          <w:rFonts w:ascii="Times New Roman" w:hAnsi="Times New Roman" w:eastAsia="Times New Roman" w:cs="Times New Roman"/>
          <w:b w:val="0"/>
          <w:sz w:val="24"/>
        </w:rPr>
        <w:t>4.9.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Tax Items; Amendments.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items of income, gain, loss or deduction of the Company shall be allocated among the Members for federal income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the allocation of the corresponding items to the Members under Sections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and all credits of the Company shall be allocated among the Members for federal income tax purposes in accordance with their percentage interests, except as otherwise required by law. Notwithstanding the foregoing, to the extent required by Section 704(c) of the Code and the Treasury Regulations thereunder, income, gain, loss, deduction and credit with respect to any property shall, solely for tax purposes (and not for purposes of maintaining the capital accounts hereunder), be allocated among the Members so as to take account of any variation between the adjusted basis of such property for federal income tax purposes and its fair market value. Notwithstanding anything to the contrary contained in this Agreement, if the Company is advised that,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adoption of new or amended provisions related to or involving IRC Sections 704(b) or 704(c), regulations issued thereunder, or the issuance of interpretations by the Internal Revenue Service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the allocations provided in this Agreement are unlikely to be respected for federal income tax purposes, the Manager is hereby granted the power to amend the allocation provisions of this Agreement, on advice of accountants or legal counsel, to the minimum extent necessary to cause such allocation provisions to be respected for federal income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4.10.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 of Available Cash.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Available Cash resulting from normal business operations (as distinguished from the dissolution of the Company) shall be distributed to the Members in proportion to their Percentage Interests. The parties intend that Available Cash shall be distributed as soon as practicable following the Manager's determination that there is Available Cash for distribution. The Members acknowledge that no assurances can be given with respect to when or whether Available Cash will be available for distributions to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4.11.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Noncash Proceeds.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the proceeds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or other disposition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 of Company property consist of property other than cash, the value of that property shall be as determined by the Manager. If such noncash proceeds are subsequently reduced to cash, such cash shall be taken into account by the Manager in determining Available Cash.</w:t>
      </w:r>
    </w:p>
    <w:p>
      <w:pPr>
        <w:keepNext w:val="0"/>
        <w:spacing w:before="120" w:after="0" w:line="260" w:lineRule="exact"/>
        <w:ind w:left="1080" w:right="0" w:firstLine="0"/>
        <w:jc w:val="left"/>
      </w:pPr>
      <w:r>
        <w:rPr>
          <w:rFonts w:ascii="Times New Roman" w:hAnsi="Times New Roman" w:eastAsia="Times New Roman" w:cs="Times New Roman"/>
          <w:b w:val="0"/>
          <w:sz w:val="24"/>
        </w:rPr>
        <w:t>4.12.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Liquidating Distributions.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provisions of this Agreement to the contrary, when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in liquidation of the Company, Profits, Losses and all other items of Company income, gain and loss shall be allocated to the Members' Capital Accounts under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before the final distribution is made. The final distribution to the Members shall be made in accordance with Section </w:t>
      </w: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Except as otherwise provided in this Agreement, prior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Member's interest being liquidated by the Company, Profits, Losses and all other items of Company income, gain and loss shall be allocated to the Members' Capital Accounts under this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and then the Company shall distribute to the withdrawing Member his or her positive Capital Account balance, if any. The above provisions of this Section </w:t>
      </w:r>
      <w:r>
        <w:rPr>
          <w:rFonts w:ascii="Times New Roman" w:hAnsi="Times New Roman" w:eastAsia="Times New Roman" w:cs="Times New Roman"/>
          <w:b w:val="0"/>
          <w:sz w:val="24"/>
        </w:rPr>
        <w:t>4.12.</w:t>
      </w:r>
      <w:r>
        <w:rPr>
          <w:rFonts w:ascii="Times New Roman" w:hAnsi="Times New Roman" w:eastAsia="Times New Roman" w:cs="Times New Roman"/>
          <w:b w:val="0"/>
          <w:sz w:val="24"/>
        </w:rPr>
        <w:t xml:space="preserve"> and Section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shall be construed in accordance with the requirements of Reg. Section 1.704-1(b)(2)(ii)(b)(2).</w:t>
      </w:r>
    </w:p>
    <w:p>
      <w:pPr>
        <w:keepNext w:val="0"/>
        <w:spacing w:before="120" w:after="0" w:line="260" w:lineRule="exact"/>
        <w:ind w:left="1080" w:right="0" w:firstLine="0"/>
        <w:jc w:val="left"/>
      </w:pPr>
      <w:r>
        <w:rPr>
          <w:rFonts w:ascii="Times New Roman" w:hAnsi="Times New Roman" w:eastAsia="Times New Roman" w:cs="Times New Roman"/>
          <w:b w:val="0"/>
          <w:sz w:val="24"/>
        </w:rPr>
        <w:t>4.13.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Withholding.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is authorized (i) to withhold from distributions or other payments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amounts required to be so withheld pursuant to the Code or any provisions of any other federal, state or local tax law and any amounts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liable pursuant to Section </w:t>
      </w:r>
      <w:r>
        <w:rPr>
          <w:rFonts w:ascii="Times New Roman" w:hAnsi="Times New Roman" w:eastAsia="Times New Roman" w:cs="Times New Roman"/>
          <w:b w:val="0"/>
          <w:sz w:val="24"/>
        </w:rPr>
        <w:t>6.11.</w:t>
      </w:r>
      <w:r>
        <w:rPr>
          <w:rFonts w:ascii="Times New Roman" w:hAnsi="Times New Roman" w:eastAsia="Times New Roman" w:cs="Times New Roman"/>
          <w:b w:val="0"/>
          <w:sz w:val="24"/>
        </w:rPr>
        <w:t xml:space="preserve"> and (ii) to pay over any such amounts to the applicable federal, state or local taxing authority to the extent required by applicable law. All amounts withheld pursuant to the Code or any provision of any state or local tax law with respect to any payment or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treated as amounts distributed to such Member pursuant to this Section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10.2.</w:t>
      </w:r>
      <w:r>
        <w:rPr>
          <w:rFonts w:ascii="Times New Roman" w:hAnsi="Times New Roman" w:eastAsia="Times New Roman" w:cs="Times New Roman"/>
          <w:b w:val="0"/>
          <w:sz w:val="24"/>
        </w:rPr>
        <w:t>) for all purposes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MANAGEMENT.</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for situations in which the approval of the Members is expressly required or except as otherwise required under this Agreement, the Manager shall have all authority, rights and powers conferred by law and those required or incident to the management of the Company's business, which, by way of illustration but not by way of limitation, shall include the right, authority and power to cause the Company to:</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Manage the day-to-day operation of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Enter into such contracts and agreements as the Manager determines to be reasonably necessary or appropriate in connection with the Company's business and purpose (including contracts with Affiliates of the Manager or Members), and any contract of insurance that the Manager deem necessary or appropriate for the protection of the Company, the Members and the Manager, including errors and omissions insurance, for the conservation of Company assets, or for any purpose convenient or beneficial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 Persons, who may be Affiliates of the Manager or the Members, in the operation and management of the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Prepare or cause to be prepared reports, statements, and other relevant information for distribution to the Members;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Open accounts and deposits and maintain funds in the name of the Company in banks, savings and loan associations, "money market" mutual funds and other instruments as the Manager may deem in its discretion to be necessary or desirable;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Cause the Company to make or revoke any of the elections referred to in the Code;</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Determine the appropriate accounting method or methods to be used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Require in any Company contract that neither the Manager nor the Members shall have any personal liability, but that the Person contracting with the Company is to look solely to the Company and its assets for satisfaction;</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Lease personal property for use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Perform any and all other acts which the Manager is obligated to perform hereunder; and</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Execute, acknowledge and deliver any and all instruments to effectuate the foregoing and take all such actions in connection therewith as the Manager, in the Manager's reasonable discretion, deems necessary or appropriate.</w:t>
      </w:r>
    </w:p>
    <w:p>
      <w:pPr>
        <w:keepNext w:val="0"/>
        <w:spacing w:before="120" w:after="0" w:line="260" w:lineRule="exact"/>
        <w:ind w:left="1080" w:right="0" w:firstLine="0"/>
        <w:jc w:val="left"/>
      </w:pPr>
      <w:r>
        <w:rPr>
          <w:rFonts w:ascii="Times New Roman" w:hAnsi="Times New Roman" w:eastAsia="Times New Roman" w:cs="Times New Roman"/>
          <w:b w:val="0"/>
          <w:sz w:val="24"/>
        </w:rPr>
        <w:t>5.2.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have one (1) Manager who initially shall be [name]. The number of Managers of the Company may be changed from time to time by the unanimous vote or written consent of the Members provided that in no instance shall there be less than one Manager and provided further that if the number of Managers is reduced from more than one to one, the Certificate of Formation shall be amended to so state, and if the number of Managers is increased to more than one, the Certificate of Formation shall be amended to delete the statement that the Company has only one Manager. Each Manager shall hold office until he or she resigns or is removed in accordance with the terms of this Agreement. Managers shall be elected by the affirmative vote or written consent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owned by the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need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[state],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w:t>
      </w:r>
    </w:p>
    <w:p>
      <w:pPr>
        <w:keepNext w:val="0"/>
        <w:spacing w:before="120" w:after="0" w:line="260" w:lineRule="exact"/>
        <w:ind w:left="1080" w:right="0" w:firstLine="0"/>
        <w:jc w:val="left"/>
      </w:pPr>
      <w:r>
        <w:rPr>
          <w:rFonts w:ascii="Times New Roman" w:hAnsi="Times New Roman" w:eastAsia="Times New Roman" w:cs="Times New Roman"/>
          <w:b w:val="0"/>
          <w:sz w:val="24"/>
        </w:rPr>
        <w:t>5.3.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Manager may resign at any time by giving written notice to the Members and remaining Managers without prejudice to the rights, if any, of the Company under any contract to which the Manager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The resignation of any Manager shall take effect upon receipt of that notice or at such later time as shall be specified in the written notice. Unless otherwise specified in the written notice, the acceptance of the resignation shall not be necessary to make it effective. The resignation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affect the Manager's rights and obligations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5.4.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Manager may be removed at any time, with or without cause, by the affirmative vote or written consent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owned by the Members. Any removal shall be without prejudice to the rights and obligations, if any, of such removed Manager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shall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withdrawal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5.5.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vacancy for any reason in the number of Managers may be filled by the affirmative vote or written consent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owned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5.6.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Manager shall have the power and authority to do, and may do, any and all acts and enter into and execute any and all agreements or other instruments as described in Section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hereof. The Manager shall act reasonably in the exercise of the authority granted herein. However, notwithstanding any other provision in this Agreement, the Manager shall not take any of the following actions on behalf of the Company unless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owned by the Members have consented in writing to the taking of such action:</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act that would make it impossible to carry on the ordinary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in the nature of the principal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confession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against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dissolution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sale, lease or other disposition of all or substantially all of the Company's assets;</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incurrence of any debt outside the ordinary course of business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filing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in bankruptcy or the entering into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arrangement among creditors; and</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entering into, on behalf of the Company, of any agreement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sale, merger or consolidation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5.7.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acknowledged that the Manager has other business interests to which such party devotes part of its time. The Manager shall devote such time to the conduct of the business of the Company as the Manager, in the Manager's reasonable discretion, deems necessary for the operation of the business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5.8.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specified in this Agreement, no Manager or Member or any Affiliate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or Member is entitled to remuneration for services rendered or goods provided to the Company. However, the Company shall reimburse the Members for organizational expenses (including, without limitation, legal and accounting fees and costs) incurred to form the Company and prepare the Certificate of Formation and this Agreement and for the actual cost of goods and materials used by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5.9.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Manager shall cause all assets of the Company, whether real or personal, to be held in the name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5.10.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funds of the Company shall be deposited in one or more accounts with one or more recognized financial institutions in the name of the Company, at such locations as shall be determined by the Manager. Withdrawal from such accounts shall require the signature of such person or persons as the Manager may designate.</w:t>
      </w:r>
    </w:p>
    <w:p>
      <w:pPr>
        <w:keepNext w:val="0"/>
        <w:spacing w:before="120" w:after="0" w:line="260" w:lineRule="exact"/>
        <w:ind w:left="1080" w:right="0" w:firstLine="0"/>
        <w:jc w:val="left"/>
      </w:pPr>
      <w:r>
        <w:rPr>
          <w:rFonts w:ascii="Times New Roman" w:hAnsi="Times New Roman" w:eastAsia="Times New Roman" w:cs="Times New Roman"/>
          <w:b w:val="0"/>
          <w:sz w:val="24"/>
        </w:rPr>
        <w:t>5.11.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note, mortgage, evidence of indebtedness, contract, certificate, statement, conveyance, or other instrument in writing, and any assignment or endorsement thereof, executed or entered into between the Company and any other Person, when signed by the Manager is not invalidated as to the Company by any lack of authority of the signing Manager in the absence of actual knowledge on the part of the other Person that the signing Manager had no authority to execute the same.</w:t>
      </w:r>
    </w:p>
    <w:p>
      <w:pPr>
        <w:keepNext w:val="0"/>
        <w:spacing w:before="120" w:after="0" w:line="260" w:lineRule="exact"/>
        <w:ind w:left="1080" w:right="0" w:firstLine="0"/>
        <w:jc w:val="left"/>
      </w:pPr>
      <w:r>
        <w:rPr>
          <w:rFonts w:ascii="Times New Roman" w:hAnsi="Times New Roman" w:eastAsia="Times New Roman" w:cs="Times New Roman"/>
          <w:b w:val="0"/>
          <w:sz w:val="24"/>
        </w:rPr>
        <w:t>5.12.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any restrictions imposed by the Members: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Manager, acting alone, is authorized to endorse checks, drafts, and other evidences of indebtedness made payable to the order of the Company, but only for the purpose of deposit into the Company's accounts.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less than $10,000 may be signed by the Manager acting alone. All checks, drafts, and other instruments obligating the Company to pay money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of $10,000 or more must be signed on behalf of the Company by the Members acting together. The Manager shall be authorized to sign contracts and obligations on behalf of the Company, subject to such restrictions as the Members may impose.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ACCOUNTS, ACCOUNTING AND TAX MATTERS.</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Complete books of account of the Company's business, in which each Company transaction shall be fully and accurately entered, shall be kept at the Company's principal executive office and at such other locations as the Manager shall determine from time to time and shall be open to inspection and copying on reasonable notice by any Member or the Member's authorized representatives during normal business hours. The costs of such inspection and copying shall be borne by the Member.</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financial books and records of the Company shall be kept on the method of accounting followed by the Company for federal income tax purposes. The financial statements of the Company shall be appropriate and adequate for the Company's business and for carrying out the provisions of this Agreement. The fiscal year of the Company shall be January 1 through December 31.</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times during the term of existence of the Company, and beyond that term if the Members deem it necessary, the Manager shall keep or cause to be kept the books of account referred to in Section </w:t>
      </w:r>
      <w:r>
        <w:rPr>
          <w:rFonts w:ascii="Times New Roman" w:hAnsi="Times New Roman" w:eastAsia="Times New Roman" w:cs="Times New Roman"/>
          <w:b w:val="0"/>
          <w:sz w:val="24"/>
        </w:rPr>
        <w:t>6.1.</w:t>
      </w:r>
      <w:r>
        <w:rPr>
          <w:rFonts w:ascii="Times New Roman" w:hAnsi="Times New Roman" w:eastAsia="Times New Roman" w:cs="Times New Roman"/>
          <w:b w:val="0"/>
          <w:sz w:val="24"/>
        </w:rPr>
        <w:t>, together with: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full name and last known business or residence address of each Member, together with the Capital Contribution and the number of Member Units held by each Member;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Certificate of Formation, and any amendments thereto;</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Copies of the Company's federal, state, and local income tax or information returns and reports, if any, for the six most recent taxable years;</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copy or counterparts of this Agreement, and any amendments hereto;</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powers of attorney under which the Certificate of Formation or any amendments to said Certificate were executed;</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Financial statements of the Company for the six most recent fiscal years; and</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books and records of the Company as they relate to the Company's internal affairs for the current and past four fiscal years.</w:t>
      </w:r>
    </w:p>
    <w:p>
      <w:pPr>
        <w:keepNext w:val="0"/>
        <w:spacing w:before="200" w:after="0" w:line="260" w:lineRule="exact"/>
        <w:ind w:left="1440" w:right="0" w:firstLine="0"/>
        <w:jc w:val="both"/>
      </w:pPr>
      <w:r>
        <w:rPr>
          <w:rFonts w:ascii="Times New Roman" w:hAnsi="Times New Roman" w:eastAsia="Times New Roman" w:cs="Times New Roman"/>
          <w:b w:val="0"/>
          <w:sz w:val="24"/>
        </w:rPr>
        <w:t>If the Members deem that any of the foregoing items shall be kept beyond the term of existence of the Company, the repository of said items shall be as designated by the Members.</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the end of each fiscal year, the books of the Company shall be closed, examined and financial statements shall be prepared,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thereon shall be issued by the Company's accountants. Copies of the financial statements shall be given to all Members. In addition, all Members shall receive not less frequently than at the end of each calendar quarter, copies of such financial statements regarding the previous calendar quarter, as may be prepared in the ordinary course of business, by the chief financial officer or accountants selected by the chief financial officer. The chief financial officer shall deliver to each Member, within 90 days after the end of the fiscal year of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statement that shall include:</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balance sheet and income statement,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changes in the financial position of the Company as of the close of the fiscal year;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showing the Capital Account of each Member as of the close of the fiscal year and the distributions, if any, made to each Member during the fiscal year. Members representing at least 30 percent of the Percentage Interests may request interim balance sheets and income statements, and may, at their own discretion and expense,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of the Company books, by certified public accountants selected by them; provided, however, that not more than one such audit shall be made during any fiscal year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addition to the materials and information to be provided under Section </w:t>
      </w: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of this Agreement, each Member, or its representative designated in writing, has the right, upon reasonable written request for purposes related to the interest of that Person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which purposes are set forth in the written request, to receive from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True and full information regarding the status of the business and financial condition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after becoming available,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returns for each year;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current list of the name and last known business, residence or mailing address of each Member;</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Agreement and the Certificate of Formation and all amendments hereto and thereto, together with executed copies of any written powers of attorney pursuant to which this Agreement, the Certificate of Formation or any amendments hereto or thereto have been executed; and</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True and full information regarding the amount of cash and description and statement of the agreed value of any property or services contributed by each Member and which each Member has agreed to contribute in the future, and the date on which each became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Within 90 days after the end of each taxable year of the Company, the chief financial officer shall send to each of the Members all information necessary for the Members to complete their federal and state income tax or information returns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Company's federal, state, and local income tax or information returns for such year.</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Manager shall serve as the "Tax Representative," who shall be the "partnership representative" of the Company within the meaning of Section 6223(</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Code. If any state or local tax law provides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or person having similar rights, powers, authority or obligations, the Tax Representative shall also serve in such capacity. The Tax Representative may resign at any time, subject to the provisions of the Treasury Regulations Section 301-6223-1.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ceases to serve as such for any reason, the Company itself will automatically and immediately become the new (acting) Tax Representative until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Tax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6.8.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provided in this Agreement, the Tax Representative (i) shall have all of the rights, authority and power, and shall be subject to all of the obligations,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representative to the extent provided in the Code and the Treasury Regulations (and any rights, authority, power and obligations applicable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 representative under applicable state or local laws), and the Members hereby agree to be bound by any actions taken by the Tax Representative in such capacity; provided, that the Tax Representative shall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settle any material tax claim or (B) make any material tax election without the consent of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and (ii) shall have sole discretion to make any income tax election it deems advisable on behalf of the Company and shall represent the Company in all tax matters to the extent allowed by law. The Tax Representative shall have the authority and responsibility to arrange for the preparation, and timely filing, of the Company's tax returns.</w:t>
      </w:r>
    </w:p>
    <w:p>
      <w:pPr>
        <w:keepNext w:val="0"/>
        <w:spacing w:before="120" w:after="0" w:line="260" w:lineRule="exact"/>
        <w:ind w:left="1080" w:right="0" w:firstLine="0"/>
        <w:jc w:val="left"/>
      </w:pPr>
      <w:r>
        <w:rPr>
          <w:rFonts w:ascii="Times New Roman" w:hAnsi="Times New Roman" w:eastAsia="Times New Roman" w:cs="Times New Roman"/>
          <w:b w:val="0"/>
          <w:sz w:val="24"/>
        </w:rPr>
        <w:t>6.9.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Tax Representative [and the Designated Individual] shall be entitled to reimbursement by the Company for all reasonable costs and expenses incurred by [it][them] in connection with the performance of the obligations hereunder. The Company shall indemnify, defend, and hold the Tax Representative [and the Designated Individual] harmless for all expenses, including legal and accounting fees, claims, liabilities, losses and damages incurred in connection with its serving in that capacity, provided that Tax Representative [and the Designated Individual] shall not be entitled to indemnification for such costs and expenses if such person has not acted in good faith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which such person reasonably believes to be in, or not opposed to, the best interests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Member agrees to provide promptly and to update as necessary at any times requested by the partnership representative, all information, documents, self-certifications, tax identification numbers, tax forms, and verifications thereof, that the Tax Representative deems necessary in connection with any matter of the Company relating to taxation. Each Member covenants and agrees to take any action reasonably requested by the Company in connection with any tax election by the Company under Section 6221(b) or 6226 of the Code or otherwise,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claim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adjustment of the Company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taxing authority (including, without limitation, promptly filing amended tax returns and promptly paying any related taxes, including penalties and interest).</w:t>
      </w:r>
    </w:p>
    <w:p>
      <w:pPr>
        <w:keepNext w:val="0"/>
        <w:spacing w:before="120" w:after="0" w:line="260" w:lineRule="exact"/>
        <w:ind w:left="1080" w:right="0" w:firstLine="0"/>
        <w:jc w:val="left"/>
      </w:pPr>
      <w:r>
        <w:rPr>
          <w:rFonts w:ascii="Times New Roman" w:hAnsi="Times New Roman" w:eastAsia="Times New Roman" w:cs="Times New Roman"/>
          <w:b w:val="0"/>
          <w:sz w:val="24"/>
        </w:rPr>
        <w:t>6.11.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the Company is required to pay any taxes (including any penalties or interest associated therewith)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audit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administrative adjustment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fiscal year (or portion thereof), each Member (including any former Members) shall indemnify and hold harmless the Company for such Member's share of applicable taxes, as determined by the partnership representative in its reasonable discretion. To the extent any Member is liable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share of the taxes (and any penalties or interest associated therewith) with respect to the Company's operations, investments or business, such Member shall pay such share to the Company promptly following receipt of written notice by the Company of any such share owed.</w:t>
      </w:r>
    </w:p>
    <w:p>
      <w:pPr>
        <w:keepNext w:val="0"/>
        <w:spacing w:before="120" w:after="0" w:line="260" w:lineRule="exact"/>
        <w:ind w:left="1080" w:right="0" w:firstLine="0"/>
        <w:jc w:val="left"/>
      </w:pPr>
      <w:r>
        <w:rPr>
          <w:rFonts w:ascii="Times New Roman" w:hAnsi="Times New Roman" w:eastAsia="Times New Roman" w:cs="Times New Roman"/>
          <w:b w:val="0"/>
          <w:sz w:val="24"/>
        </w:rPr>
        <w:t>6.12.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Members agree that, if the Company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final partnership administration adjustment from the Internal Revenue Service that would, with the passing of time, result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"imputed underpayment" imposed on the Company as that term is defined in Code Section 6225, then, any Member may, or may cause the Company (by directing the "partnership representative" or otherwise) to elect pursuant to Code Section 6226, and comply with all of the requirements and procedures required in connection with such election, to make inapplicable to the Company the requirement in Code Section 6225 to pay the "imputed underpayment" as that term is used in that section; provided however, that if any Member objects in writing to such election, and provides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alternative to the Code Section 6226 election that is materially more favorable to such Member and no less favorable to the other Members, then the Company shall in good faith pursue such alternative so long as it can be implemented without jeopardizing the Member's rights to the Code Section 6226 election and so long as the Board determines that such alternative does not impose additional financial or administrative burdens on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extent permitted by applicable law, and at the request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Member Units, the partnership representative shall elect pursuant to Code Section 6221(b), and comply with all of the requirements and procedures required in connection with such election, to have the provisions of Subchapter C of Chapter 63 of the Code not apply to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of this Agreement to the contrary, the obligations and responsibilities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under Sections </w:t>
      </w:r>
      <w:r>
        <w:rPr>
          <w:rFonts w:ascii="Times New Roman" w:hAnsi="Times New Roman" w:eastAsia="Times New Roman" w:cs="Times New Roman"/>
          <w:b w:val="0"/>
          <w:sz w:val="24"/>
        </w:rPr>
        <w:t>6.9.</w:t>
      </w:r>
      <w:r>
        <w:rPr>
          <w:rFonts w:ascii="Times New Roman" w:hAnsi="Times New Roman" w:eastAsia="Times New Roman" w:cs="Times New Roman"/>
          <w:b w:val="0"/>
          <w:sz w:val="24"/>
        </w:rPr>
        <w:t xml:space="preserve"> through </w:t>
      </w:r>
      <w:r>
        <w:rPr>
          <w:rFonts w:ascii="Times New Roman" w:hAnsi="Times New Roman" w:eastAsia="Times New Roman" w:cs="Times New Roman"/>
          <w:b w:val="0"/>
          <w:sz w:val="24"/>
        </w:rPr>
        <w:t>6.13.</w:t>
      </w:r>
      <w:r>
        <w:rPr>
          <w:rFonts w:ascii="Times New Roman" w:hAnsi="Times New Roman" w:eastAsia="Times New Roman" w:cs="Times New Roman"/>
          <w:b w:val="0"/>
          <w:sz w:val="24"/>
        </w:rPr>
        <w:t xml:space="preserve"> shall survive the termination of this Agreement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6.15.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there are any statutory amendments; temporary, proposed or final Treasury Regulations; any IRS guidance published in the Internal Revenue Bulletin and/or Cumulative Bulletin; any notice, announcement, revenue ruling or revenue procedure or similar authority issued by the IRS; or any other administrative guidance, in each case, interpreting or applying Section 1101 of the Budget Act ("Further Guidance"), the Members shall further amend this Agreement to include such Further Guidance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consistent with this Section 1.01(b).</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MEMBERSHIP-MEETINGS, VOTING.</w:t>
      </w:r>
    </w:p>
    <w:p>
      <w:pPr>
        <w:keepNext w:val="0"/>
        <w:spacing w:before="120" w:after="0" w:line="260" w:lineRule="exact"/>
        <w:ind w:left="1080" w:right="0" w:firstLine="0"/>
        <w:jc w:val="left"/>
      </w:pPr>
      <w:r>
        <w:rPr>
          <w:rFonts w:ascii="Times New Roman" w:hAnsi="Times New Roman" w:eastAsia="Times New Roman" w:cs="Times New Roman"/>
          <w:b w:val="0"/>
          <w:sz w:val="24"/>
        </w:rPr>
        <w:t>7.1.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There shall be only one class of membership, and no Member shall have any rights or preferences in addition to or different from those possessed by any other Member except as specifically provided for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Members shall have the right and power to appoint, remove, and replace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the right to vote on all other matters with respect to which this Agreement or the Act requires or permits such action. Unless expressly provided otherwise in this Agreement, all actions of the Members shall require the affirmative vote or written consent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owned by the Members. Notwithstanding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has assigned all or part of the Member's Member Units or Economic Interest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has not been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 Units held by the Assignee and/or the Assigning Member shall become non-voting Member Units and shall no longer have any right to vote on any matter.</w:t>
      </w:r>
    </w:p>
    <w:p>
      <w:pPr>
        <w:keepNext w:val="0"/>
        <w:spacing w:before="120" w:after="0" w:line="260" w:lineRule="exact"/>
        <w:ind w:left="1080" w:right="0" w:firstLine="0"/>
        <w:jc w:val="left"/>
      </w:pPr>
      <w:r>
        <w:rPr>
          <w:rFonts w:ascii="Times New Roman" w:hAnsi="Times New Roman" w:eastAsia="Times New Roman" w:cs="Times New Roman"/>
          <w:b w:val="0"/>
          <w:sz w:val="24"/>
        </w:rPr>
        <w:t>7.2.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record date for determining the Members entitled to receive notice of any meeting, to vote, to receive any distribution, or to exercise any right in respect of any other lawful action, shall be the date set by the Manager; provided that such record date shall not be more than 60, nor less than 10 calendar days prior to the date of the meeting and not more than 60 calendar days prior to such other lawful action.</w:t>
      </w:r>
    </w:p>
    <w:p>
      <w:pPr>
        <w:keepNext w:val="0"/>
        <w:spacing w:before="120" w:after="0" w:line="260" w:lineRule="exact"/>
        <w:ind w:left="1080" w:right="0" w:firstLine="0"/>
        <w:jc w:val="left"/>
      </w:pPr>
      <w:r>
        <w:rPr>
          <w:rFonts w:ascii="Times New Roman" w:hAnsi="Times New Roman" w:eastAsia="Times New Roman" w:cs="Times New Roman"/>
          <w:b w:val="0"/>
          <w:sz w:val="24"/>
        </w:rPr>
        <w:t>7.3.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may, but shall not be required, to issue certificates evidencing Member Units ("Member Units Certificates") to Members of the Company. Once Member Units Certificates have been issued, they shall continue to be issued as necessary to reflect current Member Units held by Members. Member Units Certificates shall be in such form as may be approved by the Manager, shall be manually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Manager, and shall bear conspicuous legends evidencing the restrictions on Transfer and the purchase rights of the Company and Members set forth in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All issuances, reissuances, exchanges, and other transactions in Member Units involving Members shall be recorded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permanent ledger as part of the books and records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7.4.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Meetings of the Members may be called at any time by the Manager, or by Members representing 10 percent (10%) or more of the outstanding Member Units of the Members for the purpose of addressing any matters on which the Members may vote.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Members is called by the Members, written notice of the call shall be delivered to the Manager. Meetings may be held at the principal executive office of the Company or at such other location as may be designated by the Manager. Following the call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the Manager shall give written notice of the meeting not less than 10, nor more than 60, calendar days prior to the date of the meeting to all Members entitled to vote at the meeting. The notice shall state the place, date, and hour of the meeting and the general nature of business to be transacted. No other business may be transacted at the meeting.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at any meeting of Members shall consist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owned by the Members, represented in person or by Proxy. The Members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called or held meeting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continue to transact business until adjournment, notwithstanding the withdrawal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number of Members to leave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if the action taken, other than adjournment, is approved by the requisite percentage of Members as specified in this Agreement or the Act.</w:t>
      </w:r>
    </w:p>
    <w:p>
      <w:pPr>
        <w:keepNext w:val="0"/>
        <w:spacing w:before="120" w:after="0" w:line="260" w:lineRule="exact"/>
        <w:ind w:left="1080" w:right="0" w:firstLine="0"/>
        <w:jc w:val="left"/>
      </w:pPr>
      <w:r>
        <w:rPr>
          <w:rFonts w:ascii="Times New Roman" w:hAnsi="Times New Roman" w:eastAsia="Times New Roman" w:cs="Times New Roman"/>
          <w:b w:val="0"/>
          <w:sz w:val="24"/>
        </w:rPr>
        <w:t>7.5.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Members at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may be adjourned to another time or place and any business which might have been transacted at the original meeting may be transacted at the adjourned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not present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meeting, that meeting may be adjourned by the vote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owned by the Members, represented either in person or by Proxy. Notice of the adjourned meeting need not be given to Members entitled to notice if the time and place of the adjourned meeting are announced at the meeting at which the adjournment is taken,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adjournment is for more than 45 days, or (b) after the adjournment,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record date is fixed for the adjourned meeting. In the situations described in clauses (</w:t>
      </w:r>
      <w:r>
        <w:rPr>
          <w:rFonts w:ascii="Times New Roman" w:hAnsi="Times New Roman" w:eastAsia="Times New Roman" w:cs="Times New Roman"/>
          <w:b/>
          <w:sz w:val="24"/>
        </w:rPr>
        <w:t>a</w:t>
      </w:r>
      <w:r>
        <w:rPr>
          <w:rFonts w:ascii="Times New Roman" w:hAnsi="Times New Roman" w:eastAsia="Times New Roman" w:cs="Times New Roman"/>
          <w:b w:val="0"/>
          <w:sz w:val="24"/>
        </w:rPr>
        <w:t>) and (b), notice of the adjourned meeting shall be given to each Member of record entitled to vote at the adjourned meeting.</w:t>
      </w:r>
    </w:p>
    <w:p>
      <w:pPr>
        <w:keepNext w:val="0"/>
        <w:spacing w:before="120" w:after="0" w:line="260" w:lineRule="exact"/>
        <w:ind w:left="1080" w:right="0" w:firstLine="0"/>
        <w:jc w:val="left"/>
      </w:pPr>
      <w:r>
        <w:rPr>
          <w:rFonts w:ascii="Times New Roman" w:hAnsi="Times New Roman" w:eastAsia="Times New Roman" w:cs="Times New Roman"/>
          <w:b w:val="0"/>
          <w:sz w:val="24"/>
        </w:rPr>
        <w:t>7.6.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transactions of any meeting of Members, however called and noticed, and wherever held, shall be as valid as though consummated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duly held after regular call and notice,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is present at that meeting, either in person or by Proxy, and (b) either before or after the meeting, each of the Persons entitled to vote, not present in person or by Proxy, signs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waiver of notice,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to the holding of the meeting,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approval of the minutes of the meeting. Attendance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constitute waiver of notice, unless that Member objects at the beginning of the meeting to the transaction of any business on the ground that the meeting was not lawfully called or convened. Attendance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right to object to the consideration of matters required to be described in the notice of the meeting and not so included, if the objection is expressly made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7.7.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all meetings of Members,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vote in person or by Proxy. Such Proxy shall be in writing and filed with the Manager before or at the time of the meeting, and may be filed by facsimile transmission to the Manager at the principal executive office of the Company or such other address as may be given by the Manager to the Members for such purposes.</w:t>
      </w:r>
    </w:p>
    <w:p>
      <w:pPr>
        <w:keepNext w:val="0"/>
        <w:spacing w:before="120" w:after="0" w:line="260" w:lineRule="exact"/>
        <w:ind w:left="1080" w:right="0" w:firstLine="0"/>
        <w:jc w:val="left"/>
      </w:pPr>
      <w:r>
        <w:rPr>
          <w:rFonts w:ascii="Times New Roman" w:hAnsi="Times New Roman" w:eastAsia="Times New Roman" w:cs="Times New Roman"/>
          <w:b w:val="0"/>
          <w:sz w:val="24"/>
        </w:rPr>
        <w:t>7.8.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Members may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through use of conference telephone or similar communications equipment, provided that all Members participating in such meeting can hear one another. Such participation shall be deemed attendance at the meeting.</w:t>
      </w:r>
    </w:p>
    <w:p>
      <w:pPr>
        <w:keepNext w:val="0"/>
        <w:spacing w:before="120" w:after="0" w:line="260" w:lineRule="exact"/>
        <w:ind w:left="1080" w:right="0" w:firstLine="0"/>
        <w:jc w:val="left"/>
      </w:pPr>
      <w:r>
        <w:rPr>
          <w:rFonts w:ascii="Times New Roman" w:hAnsi="Times New Roman" w:eastAsia="Times New Roman" w:cs="Times New Roman"/>
          <w:b w:val="0"/>
          <w:sz w:val="24"/>
        </w:rPr>
        <w:t>7.9.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Member acting solely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Company, nor can any Member acting solely in the capacity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bind the Company or execute any instrument on behalf of the Company. Accordingly, each Member shall indemnify, defend, and save harmless each other Member and the Company from and against any and all loss, cost, expense, liability or damage arising from or out of any claim based upon any action by such Member in contravention of the first sentence of this Section </w:t>
      </w:r>
      <w:r>
        <w:rPr>
          <w:rFonts w:ascii="Times New Roman" w:hAnsi="Times New Roman" w:eastAsia="Times New Roman" w:cs="Times New Roman"/>
          <w:b w:val="0"/>
          <w:sz w:val="24"/>
        </w:rPr>
        <w:t>7.10.</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7.10.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action that may be taken at any meeting of the Members may be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consent in writing, setting forth the action so taken, is signed by Members having not less than the minimum number of votes that would be necessary to authorize or take that action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at which all Members entitled to vote thereon were present and voted. If the Members are requested to consent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matter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each Member shall be given notice of the matter to be voted upon in the manner described in Section </w:t>
      </w: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Any action taken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shall be effective when the required minimum number of votes have been received. Prompt notice of the action taken shall be given to all Members who have not consented to the action.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TRANSFERS OF MEMBER UNITS.</w:t>
      </w:r>
    </w:p>
    <w:p>
      <w:pPr>
        <w:keepNext w:val="0"/>
        <w:spacing w:before="120" w:after="0" w:line="260" w:lineRule="exact"/>
        <w:ind w:left="1080" w:right="0" w:firstLine="0"/>
        <w:jc w:val="left"/>
      </w:pPr>
      <w:r>
        <w:rPr>
          <w:rFonts w:ascii="Times New Roman" w:hAnsi="Times New Roman" w:eastAsia="Times New Roman" w:cs="Times New Roman"/>
          <w:b w:val="0"/>
          <w:sz w:val="24"/>
        </w:rPr>
        <w:t>8.1.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not withdraw from the Company at any time except with the prior written consent of all other Members.</w:t>
      </w:r>
    </w:p>
    <w:p>
      <w:pPr>
        <w:keepNext w:val="0"/>
        <w:spacing w:before="120" w:after="0" w:line="260" w:lineRule="exact"/>
        <w:ind w:left="1080" w:right="0" w:firstLine="0"/>
        <w:jc w:val="left"/>
      </w:pPr>
      <w:r>
        <w:rPr>
          <w:rFonts w:ascii="Times New Roman" w:hAnsi="Times New Roman" w:eastAsia="Times New Roman" w:cs="Times New Roman"/>
          <w:b w:val="0"/>
          <w:sz w:val="24"/>
        </w:rPr>
        <w:t>8.2.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expressly provided in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may not Transfer any part of the Member's Member Units in the Company, whether now owned or later acquired, unless (1) all the other Members approve the Transferee's admission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upon such Transfer and (2) the Member Units to be Transferred, when added to the total of all other Member Units Transferred in the preceding 12 months, will not cause the termination of the Company under the Act. Any Transfer of Member Units without such approval shall be effective only to the extent set forth in Section </w:t>
      </w: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8.3.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Member may Encumber or permit or suffer any Encumbrance on all or any part of the Member's Members Units unless such Encumbrance has been approved by all the other Members. Such approval may be granted or withheld in the sole discretion of the Members. Any Encumbrance of Member Units (and any Transfer of Member Units in connection therewith) without such approval shall be effective only to the extent set forth in Section </w:t>
      </w: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hereof.</w:t>
      </w:r>
    </w:p>
    <w:p>
      <w:pPr>
        <w:keepNext w:val="0"/>
        <w:spacing w:before="120" w:after="0" w:line="260" w:lineRule="exact"/>
        <w:ind w:left="1080" w:right="0" w:firstLine="0"/>
        <w:jc w:val="left"/>
      </w:pPr>
      <w:r>
        <w:rPr>
          <w:rFonts w:ascii="Times New Roman" w:hAnsi="Times New Roman" w:eastAsia="Times New Roman" w:cs="Times New Roman"/>
          <w:b w:val="0"/>
          <w:sz w:val="24"/>
        </w:rPr>
        <w:t>8.4.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Agreement to the contrary,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may Transfer all or any portion of his or her Member Units to any revocable trust created for the benefit of the Member, or for the benefit of any combination between or among the Member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Member of the Member; provided that the Member retains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beneficial interest in the trust and all of the Voting Interest included in such Member Units.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beneficial interest in such trust, or failure to retain such Voting Interest,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Member Units.</w:t>
      </w:r>
    </w:p>
    <w:p>
      <w:pPr>
        <w:keepNext w:val="0"/>
        <w:spacing w:before="120" w:after="0" w:line="260" w:lineRule="exact"/>
        <w:ind w:left="1080" w:right="0" w:firstLine="0"/>
        <w:jc w:val="left"/>
      </w:pPr>
      <w:r>
        <w:rPr>
          <w:rFonts w:ascii="Times New Roman" w:hAnsi="Times New Roman" w:eastAsia="Times New Roman" w:cs="Times New Roman"/>
          <w:b w:val="0"/>
          <w:sz w:val="24"/>
        </w:rPr>
        <w:t>8.5.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happening of any of the following events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"Triggering Event") with respect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Company and the other Members shall have the option to purchase the Member Units in the Company of such Member ("Selling Member") at the price and on the terms provided in Section </w:t>
      </w: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death, incapacity, bankruptcy or attempted withdrawal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the dissolution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or the merger or other corporate reorganization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which such Member is not the surviving entity in such transaction; provided that the remaining Members have elected to continue the business of the Company under Section </w:t>
      </w:r>
      <w:r>
        <w:rPr>
          <w:rFonts w:ascii="Times New Roman" w:hAnsi="Times New Roman" w:eastAsia="Times New Roman" w:cs="Times New Roman"/>
          <w:b w:val="0"/>
          <w:sz w:val="24"/>
        </w:rPr>
        <w:t>8.10.</w:t>
      </w:r>
      <w:r>
        <w:rPr>
          <w:rFonts w:ascii="Times New Roman" w:hAnsi="Times New Roman" w:eastAsia="Times New Roman" w:cs="Times New Roman"/>
          <w:b w:val="0"/>
          <w:sz w:val="24"/>
        </w:rPr>
        <w:t xml:space="preserve"> hereof in the event of such death, incapacity, bankruptcy, withdrawal or dissolution; or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any event that is, or that would cause,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in contravention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Member agrees to promptly give written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Triggering Event to the Manager and all other Members.</w:t>
      </w:r>
    </w:p>
    <w:p>
      <w:pPr>
        <w:keepNext w:val="0"/>
        <w:spacing w:before="120" w:after="0" w:line="260" w:lineRule="exact"/>
        <w:ind w:left="1080" w:right="0" w:firstLine="0"/>
        <w:jc w:val="left"/>
      </w:pPr>
      <w:r>
        <w:rPr>
          <w:rFonts w:ascii="Times New Roman" w:hAnsi="Times New Roman" w:eastAsia="Times New Roman" w:cs="Times New Roman"/>
          <w:b w:val="0"/>
          <w:sz w:val="24"/>
        </w:rPr>
        <w:t>8.6.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in connection with the divorce or dissolution of the marriage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any court issues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or order that Transfers, confirms, or awards Member Units, or any portion thereof, to that Member's former spouse, then, notwithstanding that such Transfer would constitute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unpermitted Transfer under this Agreement, that Member shall have the right to purchase from his or her former spouse the Member Units, or portion thereof, that was so Transferred, and such former spouse shall sell the Member Units or portion thereof to that Member at the price determined below under Section </w:t>
      </w: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of this Agreement. If the Member has failed to consummate the purchase within 180 days after the court decree or order, the Company and the Members other than the Member related to that Member, shall have the option to purchase from the former spouse all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such Member Units pursuant to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of this Agreement; provided that (i) such former spouse shall be deemed to be the "Selling Member" for purposes of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and (ii) the option period shall commence on the later of (1) the day following the expiration of such 180-day period, or (2) the date that written notice of the court award or order is delivered by the Member to the Company. The Member shall promptly deliver written notice to the Company of the court order or award, of the number of Member Units the Member will purchase pursuant to this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if any, and of the number of Member Units available for purchase by the other Members in accordance with the foregoing sentence, if any.</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by reason of the death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Member's Family Member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Member Units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created for the benefit (either in whole or in part) of such Family Member under Section </w:t>
      </w:r>
      <w:r>
        <w:rPr>
          <w:rFonts w:ascii="Times New Roman" w:hAnsi="Times New Roman" w:eastAsia="Times New Roman" w:cs="Times New Roman"/>
          <w:b w:val="0"/>
          <w:sz w:val="24"/>
        </w:rPr>
        <w:t>8.4.</w:t>
      </w:r>
      <w:r>
        <w:rPr>
          <w:rFonts w:ascii="Times New Roman" w:hAnsi="Times New Roman" w:eastAsia="Times New Roman" w:cs="Times New Roman"/>
          <w:b w:val="0"/>
          <w:sz w:val="24"/>
        </w:rPr>
        <w:t xml:space="preserve"> hereof, any portion of such Member Units is Transferred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Transferee other than (1) that Member or (2)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revocable trust created for the benefit of that Member (or for the benefit of any combination between or among that Member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Family Member of that Member) in which that Member is the sole trustee and that Member, as trustee or individually, possesses all of the Voting Interest included in such Member Units, then that Member shall have the right to purchase any or all of such Member Units from the estate or other successor of the deceased Family Member or Transferee of such deceased Family Member, as the case may be, and such estate, successor, or Transferee shall sell such Member Units or portion thereof, in the amount desired to be purchased by the Member, at the price set forth in Section </w:t>
      </w: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of this Agreement. If the Member has failed to consummate the purchase within 180 days after the date of death, the Company and the other Members shall have the option to purchase from such estate, successor or Transferee any or all of the Member Units pursuant to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of this Agreement; provided that (i) such estate, successor or Transferee shall be deemed to be the "Selling Member" for purposes of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and (ii) the option period shall commence on the later of (1) 181 days following the date of death, or (2) the date that written notice of the death is delivered by the Member to the Company. The Member shall, as soon as reasonably practicable, deliver written notice to the Company of the death, of the number of Member Units the Member will purchase pursuant to this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if any, and of the number of Member Units available for purchase by the other Members in accordance with the foregoing sentence, if any.</w:t>
      </w:r>
    </w:p>
    <w:p>
      <w:pPr>
        <w:keepNext w:val="0"/>
        <w:spacing w:before="120" w:after="0" w:line="260" w:lineRule="exact"/>
        <w:ind w:left="1080" w:right="0" w:firstLine="0"/>
        <w:jc w:val="left"/>
      </w:pPr>
      <w:r>
        <w:rPr>
          <w:rFonts w:ascii="Times New Roman" w:hAnsi="Times New Roman" w:eastAsia="Times New Roman" w:cs="Times New Roman"/>
          <w:b w:val="0"/>
          <w:sz w:val="24"/>
        </w:rPr>
        <w:t>8.7.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receipt of written notice by the Members of any Triggering Event as determined in good faith by the Members, the Company shall have the option,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ending 30 calendar days following the determination of the purchase price under Section </w:t>
      </w: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of this Agreement, to purchase any or all of the Member Units to which the option relates, at the price and on the terms set forth in Section </w:t>
      </w: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of this Agreement, by giving written notice to the Selling Member and all the other Members stating the number of Member Units to be purchased, and the other Members, pro rata based on the number of Member Units held by them (and excluding the Member Units held by the Selling Member), shall then have the option,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30 days thereafter, to purchase any or all of the Member Units not purchased by the Company, on the same terms and conditions as apply to the Company, by giving written notice to the Selling Member, the Company and all the other Members stating the number of Member Units to be purchased. If not all other Members elect to purchase the entire remaining Member Units, then the Members electing to purchase shall have the right, pro rata in accordance with the number of Members Units held by them (and excluding the Member Units held by the Selling Member and the Members not electing to purchase), to purchase the additional Member Units available for purchase by giving written notice to the Selling Member and all the other Members stating the number of Member Units to be purchased. It shall be permissible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notice given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purchasing Member under this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to indicate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purchasing Member elects to purchase the maximum number of Member Units that such Member shall be entitled to purchase, instead of indicating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number of Member Units. The closing of the purchase of Member Units under this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shall take place no later than 90 days following the determination of the purchase price under Section </w:t>
      </w: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of this Agreement. The Selling Member and/or Transferee, as the case may be, of the Member Units that were not purchased under this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shall hold such Member Units subject to all of the provisions of this Agreement; provided that if the Triggering Event was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described in Section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hereof, then, after complying with the terms of this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the Selling Member may, not later than 120 days following the determination of the purchase price under Section </w:t>
      </w: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of this Agreement, conclude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of any or all of the Member Units not purchased by the Company and the other Members at the same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price per Member Unit, and on other terms and conditions not materially more favorable to the prospective Transferee, than offered to the Company and the other Members or than described in the written notice given to the Company and the other Members under Section </w:t>
      </w:r>
      <w:r>
        <w:rPr>
          <w:rFonts w:ascii="Times New Roman" w:hAnsi="Times New Roman" w:eastAsia="Times New Roman" w:cs="Times New Roman"/>
          <w:b w:val="0"/>
          <w:sz w:val="24"/>
        </w:rPr>
        <w:t>8.5.</w:t>
      </w:r>
      <w:r>
        <w:rPr>
          <w:rFonts w:ascii="Times New Roman" w:hAnsi="Times New Roman" w:eastAsia="Times New Roman" w:cs="Times New Roman"/>
          <w:b w:val="0"/>
          <w:sz w:val="24"/>
        </w:rPr>
        <w:t xml:space="preserve"> hereof, as the case may be. Any such Transfer not concluded before the expiration of such 120-day period shall again be subject to the option of the Company and the other Members to purchase the Member Units that had not been purchased under this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and shall require compliance by the Selling Member with the procedures described in this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8.8.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Neither the Member whose Member Units are subject to purchase under this Article, nor any Affiliate of such Member (other than the Company), shall participate in any vote or discussion of any matter pertaining to the disposition of the Member's Member Units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8.9.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purchase price of the Member Units that is the subject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option under Section </w:t>
      </w:r>
      <w:r>
        <w:rPr>
          <w:rFonts w:ascii="Times New Roman" w:hAnsi="Times New Roman" w:eastAsia="Times New Roman" w:cs="Times New Roman"/>
          <w:b w:val="0"/>
          <w:sz w:val="24"/>
        </w:rPr>
        <w:t>8.7.</w:t>
      </w:r>
      <w:r>
        <w:rPr>
          <w:rFonts w:ascii="Times New Roman" w:hAnsi="Times New Roman" w:eastAsia="Times New Roman" w:cs="Times New Roman"/>
          <w:b w:val="0"/>
          <w:sz w:val="24"/>
        </w:rPr>
        <w:t xml:space="preserve"> of this Agreement shall be the lesser of the "Fair Option Price" of such Member Units as determined under this Section </w:t>
      </w:r>
      <w:r>
        <w:rPr>
          <w:rFonts w:ascii="Times New Roman" w:hAnsi="Times New Roman" w:eastAsia="Times New Roman" w:cs="Times New Roman"/>
          <w:b w:val="0"/>
          <w:sz w:val="24"/>
        </w:rPr>
        <w:t>8.9.</w:t>
      </w:r>
      <w:r>
        <w:rPr>
          <w:rFonts w:ascii="Times New Roman" w:hAnsi="Times New Roman" w:eastAsia="Times New Roman" w:cs="Times New Roman"/>
          <w:b w:val="0"/>
          <w:sz w:val="24"/>
        </w:rPr>
        <w:t xml:space="preserve"> or the purchase price agreed between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Selling Member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Transferee, if any. "Fair Option Price" means the cash price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willing buyer would pay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willing seller when neither is acting under compulsion and when both have reasonable knowledge of the relevant facts on the date the option is first exercisable (the "Option Date"). Each of the selling party and the Manager shall negotiate in good faith to attempt to mutually agree upon the Fair Option Price. If the selling party and the Manager are unable to so agree within 30 days of the Option Date, the selling party shall appoint, within 40 days of the Option Date, one appraiser, and the Manager shall appoint within 40 days of the Option Date, one appraiser. The two appraisers shall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five additional days, agree upon and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appraiser. The three appraisers shall, within 60 days after the appointment of the third appraiser, determine the Fair Option Price of the Member Units in question and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report to the selling party and the Manager (who shall deliver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report to each of the other Members) specifying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Option Price agreed by all three appraisers, which shall be deemed to be the Fair Option Price, or, if all three appraisers are unable to agree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Fair Option Price, each appraiser's individual determination of the Fair Option Price. If the three appraisers are unable to agree on the Fair Option Price, the Fair Option Price shall be determined by disregarding the individual determination of Fair Option Price that that diverges the greatest from each of the other two individual determinations, and the arithmetic mean of the remaining two individual determinations shall be the Fair Option Price. The selling party shall pay the fees and expenses of the appraiser selected by the selling party, the Company shall pay the fees and expenses of the appraiser selected by the Manager, and each of the selling party and the Company shall pay one-half of the fees and expenses of the third appraiser and one-half of all other costs relating to the determination of Fair Option Price. The Fair Option Price purchase price as so determined shall be payable in cash.</w:t>
      </w:r>
    </w:p>
    <w:p>
      <w:pPr>
        <w:keepNext w:val="0"/>
        <w:spacing w:before="120" w:after="0" w:line="260" w:lineRule="exact"/>
        <w:ind w:left="1080" w:right="0" w:firstLine="0"/>
        <w:jc w:val="left"/>
      </w:pPr>
      <w:r>
        <w:rPr>
          <w:rFonts w:ascii="Times New Roman" w:hAnsi="Times New Roman" w:eastAsia="Times New Roman" w:cs="Times New Roman"/>
          <w:b w:val="0"/>
          <w:sz w:val="24"/>
        </w:rPr>
        <w:t>8.10.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any Transfer of Member Units in contravention of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the Transferee shall have no right to vote on any matter or to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Such Transferee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and therefore the owner of only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Economic Interest, unless and until such Transferee has been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Further, except as expressly permitted under Section </w:t>
      </w: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of this Agreement,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actual or prospective Transferee (other than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existing Member) of Member Units, regardless of whether or not such Member Units were Transferred in contravention of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may be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with respect to such Member Units only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 the vote of all the other Members in favor of the prospective Transferee's admission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(b) upon such prospective Transferee executing and delivering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counterpart of this Agreement and agreeing to be bound hereto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and (c) if such Transferee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individual, upon the spouse of such prospective Transferee executing and delivering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Spousal Consent and Acknowledgment in the form of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hereto and consenting to the application of the provisions of this Agreement to the Member Units owned by or related to such prospective Transferee. Any such actual or prospective Transferee of Member Units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and therefore the owner of only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Economic Interest, unless and until such actual or prospective Transferee has been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Except as otherwise permitted in the Act,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Assignee shall be entitled only to receive allocations and distributions under this Agreement with respect to such Member Units and shall have no right to vote or exercise any rights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until such Assignee has been admitted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Until the Assignee becomes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the Member Units Transferred to the Assignee will not bestow upon the Assignee the right to vote on any matter.</w:t>
      </w:r>
    </w:p>
    <w:p>
      <w:pPr>
        <w:keepNext w:val="0"/>
        <w:spacing w:before="120" w:after="0" w:line="260" w:lineRule="exact"/>
        <w:ind w:left="1080" w:right="0" w:firstLine="0"/>
        <w:jc w:val="left"/>
      </w:pPr>
      <w:r>
        <w:rPr>
          <w:rFonts w:ascii="Times New Roman" w:hAnsi="Times New Roman" w:eastAsia="Times New Roman" w:cs="Times New Roman"/>
          <w:b w:val="0"/>
          <w:sz w:val="24"/>
        </w:rPr>
        <w:t>8.11.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admitted to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be subject to all the provisions of this Agreement that apply to the Member from whom the Member Units were Transferred. Notwithstanding anything to the contrary,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that has Transferred some or all of such Member's Member Units shall not be released from liabilities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solely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Transfer, including with respect to any obligations of such Member to the Company or to third parties that were incurred prior to the Transfer.</w:t>
      </w:r>
    </w:p>
    <w:p>
      <w:pPr>
        <w:keepNext w:val="0"/>
        <w:spacing w:before="120" w:after="0" w:line="260" w:lineRule="exact"/>
        <w:ind w:left="1080" w:right="0" w:firstLine="0"/>
        <w:jc w:val="left"/>
      </w:pPr>
      <w:r>
        <w:rPr>
          <w:rFonts w:ascii="Times New Roman" w:hAnsi="Times New Roman" w:eastAsia="Times New Roman" w:cs="Times New Roman"/>
          <w:b w:val="0"/>
          <w:sz w:val="24"/>
        </w:rPr>
        <w:t>8.12.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initial sale of Member Units in the Company to the initial Members has not been qualified or registered under the securities laws of any state or registered under the Securities Act of 1933, in reliance upon exemptions from the registration provisions of those laws. Notwithstanding any other provision of this Agreement, Member Units may not be Transferred unless registered or qualified under applicable state and federal securities law unless, in the opinion of legal counsel satisfactory to the Company, such qualification or registration is not required. The Member who desires to Transfer Member Units shall be responsible for all legal fees incurred in connection with said opinion.</w:t>
      </w:r>
    </w:p>
    <w:p>
      <w:pPr>
        <w:keepNext w:val="0"/>
        <w:spacing w:before="120" w:after="0" w:line="260" w:lineRule="exact"/>
        <w:ind w:left="1080" w:right="0" w:firstLine="0"/>
        <w:jc w:val="left"/>
      </w:pPr>
      <w:r>
        <w:rPr>
          <w:rFonts w:ascii="Times New Roman" w:hAnsi="Times New Roman" w:eastAsia="Times New Roman" w:cs="Times New Roman"/>
          <w:b w:val="0"/>
          <w:sz w:val="24"/>
        </w:rPr>
        <w:t>8.13.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herein to the contrary,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acquirer or proposed acquirer of Member Units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purporting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initial Member of the Company)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married individual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until the spouse of such acquirer or proposed acquirer has executed and delivered to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Spousal Consent and Acknowledgment in the form of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hereto and consented to the application of the provisions of this Agreement to the Member Units owned by or related to such acquirer or proposed acquirer.</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p>
    <w:p>
      <w:pPr>
        <w:keepNext w:val="0"/>
        <w:spacing w:before="120" w:after="0" w:line="260" w:lineRule="exact"/>
        <w:ind w:left="1080" w:right="0" w:firstLine="0"/>
        <w:jc w:val="left"/>
      </w:pPr>
      <w:r>
        <w:rPr>
          <w:rFonts w:ascii="Times New Roman" w:hAnsi="Times New Roman" w:eastAsia="Times New Roman" w:cs="Times New Roman"/>
          <w:b w:val="0"/>
          <w:sz w:val="24"/>
        </w:rPr>
        <w:t>9.1.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action to enforce or interpret this Agreement, or to resolve disputes with respect to this Agreement as between the Company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between or among the Members, shall be settled by arbitration in accordance with the Commercial Arbitration Rules of the American Arbitration Association. Arbitration shall be the exclusive dispute resolution process. Any party may commence arbitration by sending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demand for arbitration to the other parties. Such demand shall set forth the nature of the matter to be resolved by arbitration. Any arbitration proceeding instituted under this Agreement shall be conducted in the English language through the [location] office of the American Arbitration Association, and take place in [county name] County, [state]. The substantive law of the State of Delaware shall be applied by the arbitrator to the resolution of the dispute. The costs of the arbitration, including any American Arbitration Association administration fee, the arbitrator's fee, and costs for the use of facilities during the hearings, shall be borne equally by the parties to the arbitration; provided, however, that the prevailing party shall be entitled to reimbursement of such fees and costs and attorney fees and expenses incurred in connection with the arbitration at the discretion of the arbitrator. All decisions of the arbitrator shall be final, binding, and conclusive on all parties. Judgment may be entered upon any such decision in accordance with applicable law in any court having jurisdiction thereof. The arbitrator (if permitted under applicable law) or such court may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 of execution to enforce the arbitrator's decision.</w:t>
      </w:r>
    </w:p>
    <w:p>
      <w:pPr>
        <w:keepNext w:val="0"/>
        <w:spacing w:before="120" w:after="0" w:line="260" w:lineRule="exact"/>
        <w:ind w:left="1080" w:right="0" w:firstLine="0"/>
        <w:jc w:val="left"/>
      </w:pPr>
      <w:r>
        <w:rPr>
          <w:rFonts w:ascii="Times New Roman" w:hAnsi="Times New Roman" w:eastAsia="Times New Roman" w:cs="Times New Roman"/>
          <w:b w:val="0"/>
          <w:sz w:val="24"/>
        </w:rPr>
        <w:t>9.2.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provisions of Section </w:t>
      </w: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hereof shall not be construed as prohibiting any party to this Agreement from applying to any court of competent jurisdiction for such injunctive or other provisional relief as may be necessary to protect that party from irreparable harm or injury or to preserve the status quo pending resolution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DISSOLUTION AND WINDING UP.</w:t>
      </w:r>
    </w:p>
    <w:p>
      <w:pPr>
        <w:keepNext w:val="0"/>
        <w:spacing w:before="120" w:after="0" w:line="260" w:lineRule="exact"/>
        <w:ind w:left="1080" w:right="0" w:firstLine="0"/>
        <w:jc w:val="left"/>
      </w:pPr>
      <w:r>
        <w:rPr>
          <w:rFonts w:ascii="Times New Roman" w:hAnsi="Times New Roman" w:eastAsia="Times New Roman" w:cs="Times New Roman"/>
          <w:b w:val="0"/>
          <w:sz w:val="24"/>
        </w:rPr>
        <w:t>10.1.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Company shall be dissolved upon the first to occur of the following events: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death, incapacity, bankruptcy or attempted withdrawal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or the dissolution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that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entity; provided, however, that the remaining Members may by unanimous vote of the Members within 90 days of the happening of that event vote to continue the business of the Company, in which case, the Company shall not dissolve. If the remaining Members fail to so vote, the remaining Members shall wind up the Company. For purposes of this 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in determining the unanimous vote of the Members, the Member Units of the Member who has died, become incapacitated, withdrawn, or who has become bankrupt or dissolved shall not be taken into account;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expiration of the term of existence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written agreement of all Members to dissolve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sale or other disposition of substantially all of the Company's assets; or</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Entry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under Section 18-802 of the Act.</w:t>
      </w:r>
    </w:p>
    <w:p>
      <w:pPr>
        <w:keepNext w:val="0"/>
        <w:spacing w:before="120" w:after="0" w:line="260" w:lineRule="exact"/>
        <w:ind w:left="1080" w:right="0" w:firstLine="0"/>
        <w:jc w:val="left"/>
      </w:pPr>
      <w:r>
        <w:rPr>
          <w:rFonts w:ascii="Times New Roman" w:hAnsi="Times New Roman" w:eastAsia="Times New Roman" w:cs="Times New Roman"/>
          <w:b w:val="0"/>
          <w:sz w:val="24"/>
        </w:rPr>
        <w:t>10.2.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On the dissolution of the Company, the Company shall engage in no further business other than that necessary to wind up the business and affairs of the Company. The Manager, or if none,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delegate chosen by the Members, shall wind up the affairs of the Company, and shall begin by giving notice of the commencement of winding up by mail to all known creditors and claimants against the Company whose addresses appear in the records of the Company. After paying or adequately providing for the payment of all known debts of the Company (excluding debts owing to Members), the remaining assets of the Company shall be distributed or applied in the following order: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the expenses of liquidation.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establishment of reasonable reserves as determined by the Manager or delegate for contingent liabilities or obligations of the Company. Upon the Manager's or delegate's determination that such reserves are no longer necessary, said reserves shall be distributed as provided in this Section </w:t>
      </w:r>
      <w:r>
        <w:rPr>
          <w:rFonts w:ascii="Times New Roman" w:hAnsi="Times New Roman" w:eastAsia="Times New Roman" w:cs="Times New Roman"/>
          <w:b w:val="0"/>
          <w:sz w:val="24"/>
        </w:rPr>
        <w:t>10.2.</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repay outstanding loans to Members. If there are insufficient funds to pay such loans in full, each Member shall be repaid in the ratio that the Member's loan, together with interest accrued and unpaid thereon, bears to the total of all such loans from Members, including all interest accrued and unpaid thereon. Such repayment shall first be credited to unpaid principal and the remainder shall be credited to accrued and unpaid interest.</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Among the Members in proportion to their relative positive Capital Account balances.</w:t>
      </w:r>
    </w:p>
    <w:p>
      <w:pPr>
        <w:keepNext w:val="0"/>
        <w:spacing w:before="120" w:after="0" w:line="260" w:lineRule="exact"/>
        <w:ind w:left="1080" w:right="0" w:firstLine="0"/>
        <w:jc w:val="left"/>
      </w:pPr>
      <w:r>
        <w:rPr>
          <w:rFonts w:ascii="Times New Roman" w:hAnsi="Times New Roman" w:eastAsia="Times New Roman" w:cs="Times New Roman"/>
          <w:b w:val="0"/>
          <w:sz w:val="24"/>
        </w:rPr>
        <w:t>10.3.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Member shall look solely to the assets of the Company for the return of the Member's investment, and if the Company property remaining after the payment or discharge of the debts and liabilities of the Company is insufficient to return the investment of each Member, such Member shall have no recourse against any other Members for indemnification, contribution, or reimbursement, except as specifically provided in this Agreement. No Member shall be liable for any negative balance in its Capital Account.</w:t>
      </w:r>
    </w:p>
    <w:p>
      <w:pPr>
        <w:keepNext w:val="0"/>
        <w:spacing w:before="120" w:after="0" w:line="260" w:lineRule="exact"/>
        <w:ind w:left="1080" w:right="0" w:firstLine="0"/>
        <w:jc w:val="left"/>
      </w:pPr>
      <w:r>
        <w:rPr>
          <w:rFonts w:ascii="Times New Roman" w:hAnsi="Times New Roman" w:eastAsia="Times New Roman" w:cs="Times New Roman"/>
          <w:b w:val="0"/>
          <w:sz w:val="24"/>
        </w:rPr>
        <w:t>10.4.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expressly permitted in this Agreement,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shall not take any voluntary action that causes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dissolution event. The Members acknowledge that irreparable damage would be done to the goodwill and reputation of the Company if any Member should bring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in court to dissolve the Company. This Agreement has been drawn carefully to provide fair treatment of all parties and equitable payment in liquidation of the Economic Interests. Accordingly, except where the Manager or delegated Members have failed to liquidate the Company as required by this Article, each Member hereby waives and renounces his or her right to initiate legal action to seek the appointment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or trustee to liquidate the Company or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judicial dissolution of the Company on the ground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it is not reasonably practicable to carry on the business of the Company in conformity with the Certificate of Formation or this Agreement, or (b) dissolution is reasonably necessary for the protection of the rights or interest of the complaining Member. Damages for breach of this Section </w:t>
      </w: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shall be monetary damages only (and not specific performance), and the damages may be offset against distributions by the Company to which such Member would otherwise be entitled.</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080" w:right="0" w:firstLine="0"/>
        <w:jc w:val="both"/>
      </w:pPr>
      <w:r>
        <w:rPr>
          <w:rFonts w:ascii="Times New Roman" w:hAnsi="Times New Roman" w:eastAsia="Times New Roman" w:cs="Times New Roman"/>
          <w:b w:val="0"/>
          <w:sz w:val="24"/>
        </w:rPr>
        <w:t>Each member hereby represents and warrants to, and agrees with, the Members and the Company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11.1.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Company shall defend, indemnify and hold harmless any Person who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or who is threatened to be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Proceeding by reason of the fact that such Person was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Manager, employee, or other agent of the Company, or was or is serving at the request of the Company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director, officer, employee, or other agent of another limited liability company, corporation, partnership, joint venture, trust, or other enterprise, against expenses, judgments, fines, settlements, and other amounts actually and reasonably incurred by such Person in connection with such Proceeding, if such Person acted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such Person reasonably believed to be in the best interests of the Company,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criminal Proceeding, such Person had no reasonable cause to believe that the Person's conduct was unlawful. The termination of any Proceeding by judgment, order, settlement, conviction, or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plea of nolo contendere or its equivalent, shall not, by itself,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presumption that the Person did not act in good faith and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such Person reasonably believed to be in the best interests of the Company, or that the Person had reasonable cause to believe that the Person's conduct was unlawful.</w:t>
      </w:r>
    </w:p>
    <w:p>
      <w:pPr>
        <w:keepNext w:val="0"/>
        <w:spacing w:before="120" w:after="0" w:line="260" w:lineRule="exact"/>
        <w:ind w:left="1440" w:right="0" w:firstLine="0"/>
        <w:jc w:val="left"/>
      </w:pPr>
      <w:r>
        <w:rPr>
          <w:rFonts w:ascii="Times New Roman" w:hAnsi="Times New Roman" w:eastAsia="Times New Roman" w:cs="Times New Roman"/>
          <w:b w:val="0"/>
          <w:sz w:val="24"/>
        </w:rPr>
        <w:t>11.2.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Expenses of each Person indemnified under this Agreement actually and reasonably incurred in connection with the defense or settlement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Proceeding may be paid by the Company in advance of the final disposition of such Proceeding, as authorized by the Manager who is not seeking indemnification or, if there are none, by the affirmative vote or written consent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owned by the Members, upon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undertaking by such Person to repay such amount unless it shall ultimately be determined that such Person is entitled to be indemnified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11.3.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used in this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the term "expenses" includes, without limitation, attorney's fees and expenses of establishing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indemnification, if any, under this Article </w:t>
      </w:r>
      <w:r>
        <w:rPr>
          <w:rFonts w:ascii="Times New Roman" w:hAnsi="Times New Roman" w:eastAsia="Times New Roman" w:cs="Times New Roman"/>
          <w:b w:val="0"/>
          <w:sz w:val="24"/>
        </w:rPr>
        <w:t>XI.</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12.1.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effective date of this Agreement shall be the date set forth at the beginning hereof.</w:t>
      </w:r>
    </w:p>
    <w:p>
      <w:pPr>
        <w:keepNext w:val="0"/>
        <w:spacing w:before="120" w:after="0" w:line="260" w:lineRule="exact"/>
        <w:ind w:left="1080" w:right="0" w:firstLine="0"/>
        <w:jc w:val="left"/>
      </w:pPr>
      <w:r>
        <w:rPr>
          <w:rFonts w:ascii="Times New Roman" w:hAnsi="Times New Roman" w:eastAsia="Times New Roman" w:cs="Times New Roman"/>
          <w:b w:val="0"/>
          <w:sz w:val="24"/>
        </w:rPr>
        <w:t>12.2.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constitutes the entire agreement between the parties pertaining to the subject matter contained herein and supersedes all prior and contemporaneous agreements, representations and understandings of the parties. There are no representations, warranties, agreements or understandings, express or implied, written or oral between the parties hereto relating to the subject matter of this Agreement which are not fully expressed herein.</w:t>
      </w:r>
    </w:p>
    <w:p>
      <w:pPr>
        <w:keepNext w:val="0"/>
        <w:spacing w:before="120" w:after="0" w:line="260" w:lineRule="exact"/>
        <w:ind w:left="1080" w:right="0" w:firstLine="0"/>
        <w:jc w:val="left"/>
      </w:pPr>
      <w:r>
        <w:rPr>
          <w:rFonts w:ascii="Times New Roman" w:hAnsi="Times New Roman" w:eastAsia="Times New Roman" w:cs="Times New Roman"/>
          <w:b w:val="0"/>
          <w:sz w:val="24"/>
        </w:rPr>
        <w:t>12.3.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amended at any time or from time to time for any purpose upon the affirmative vote or written consent of the holders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outstanding Member Units owned by the Members unless the provision of this Agreement to be amended requires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percentage vote for the taking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in which case such greater percentage vote shall be required to amend such provision.</w:t>
      </w:r>
    </w:p>
    <w:p>
      <w:pPr>
        <w:keepNext w:val="0"/>
        <w:spacing w:before="120" w:after="0" w:line="260" w:lineRule="exact"/>
        <w:ind w:left="1080" w:right="0" w:firstLine="0"/>
        <w:jc w:val="left"/>
      </w:pPr>
      <w:r>
        <w:rPr>
          <w:rFonts w:ascii="Times New Roman" w:hAnsi="Times New Roman" w:eastAsia="Times New Roman" w:cs="Times New Roman"/>
          <w:b w:val="0"/>
          <w:sz w:val="24"/>
        </w:rPr>
        <w:t>12.4.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waiver of any of the provisions of this Agreement shall be deemed, or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provision, whether or not similar, nor shall any waiver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continuing waiver. No failure to enforce any right or provision hereunder shall preclude or affect the later enforcement of such right or provision. No waiver shall be binding unless executed in writing by the party making the waiver.</w:t>
      </w:r>
    </w:p>
    <w:p>
      <w:pPr>
        <w:keepNext w:val="0"/>
        <w:spacing w:before="120" w:after="0" w:line="260" w:lineRule="exact"/>
        <w:ind w:left="1080" w:right="0" w:firstLine="0"/>
        <w:jc w:val="left"/>
      </w:pPr>
      <w:r>
        <w:rPr>
          <w:rFonts w:ascii="Times New Roman" w:hAnsi="Times New Roman" w:eastAsia="Times New Roman" w:cs="Times New Roman"/>
          <w:b w:val="0"/>
          <w:sz w:val="24"/>
        </w:rPr>
        <w:t>12.5.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Unless otherwise provided, all terms of this Agreement shall be binding on and shall inure to the benefit of and be enforceable by the parties hereto and their respective heirs, legal representatives, and permitted successors and assigns.</w:t>
      </w:r>
    </w:p>
    <w:p>
      <w:pPr>
        <w:keepNext w:val="0"/>
        <w:spacing w:before="120" w:after="0" w:line="260" w:lineRule="exact"/>
        <w:ind w:left="1080" w:right="0" w:firstLine="0"/>
        <w:jc w:val="left"/>
      </w:pPr>
      <w:r>
        <w:rPr>
          <w:rFonts w:ascii="Times New Roman" w:hAnsi="Times New Roman" w:eastAsia="Times New Roman" w:cs="Times New Roman"/>
          <w:b w:val="0"/>
          <w:sz w:val="24"/>
        </w:rPr>
        <w:t>12.6.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in this Agreement, whether express or implied, is intended to confer any rights or remedies under or by reason of this Agreement on any Person other than the parties to it and their respective permitted successors and assigns, nor is anything in this Agreement intended to relieve or discharge the obligation or liability of any third party to any party to this Agreement, nor shall any provision give any third party any right of subrogation or action over or against any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hereto agrees to perform any further acts and execute, with acknowledgment or affidavit if required, and deliver any and all documents, instruments, notices and other assurances, at such party's sole expense, which may be reasonably requested in order to effect the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Captions in this Agreement are included for convenience of reference only and shall not affect the construction or interpretation of any of the provisions of this Agreement. The use of the singular in this Agreement includes the plural, and vice versa, and the use of one gender includes the other whenever the context thereof so requires. All exhibits referred to herein and attached hereto are incorporated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All references to "days" mean calendar days and not business days unless otherwise specifically stated.</w:t>
      </w:r>
    </w:p>
    <w:p>
      <w:pPr>
        <w:keepNext w:val="0"/>
        <w:spacing w:before="120" w:after="0" w:line="260" w:lineRule="exact"/>
        <w:ind w:left="1080" w:right="0" w:firstLine="0"/>
        <w:jc w:val="left"/>
      </w:pPr>
      <w:r>
        <w:rPr>
          <w:rFonts w:ascii="Times New Roman" w:hAnsi="Times New Roman" w:eastAsia="Times New Roman" w:cs="Times New Roman"/>
          <w:b w:val="0"/>
          <w:sz w:val="24"/>
        </w:rPr>
        <w:t>12.9.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provisions, or portions thereof, of this Agreement or the application thereof are held to be unenforceable or invalid by any court of competent jurisdiction, the remainder of this Agreement shall not be affected thereby and to this end only the provisions of this Agreement are declared severable. If any provision of this Agreement is determined by any court of competent jurisdiction or arbitrator to be invalid, illegal, or unenforceable to any extent, that provision shall, if possible, be construed as though more narrowly drawn,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narrower construction would avoid such invalidity, illegality, or unenforceability or, if that is not possible, such provision shall, to the extent of such invalidity, illegality, or unenforceability, be severed, and the remaining provisions of this Agreement shall remain in effect.</w:t>
      </w:r>
    </w:p>
    <w:p>
      <w:pPr>
        <w:keepNext w:val="0"/>
        <w:spacing w:before="120" w:after="0" w:line="260" w:lineRule="exact"/>
        <w:ind w:left="1080" w:right="0" w:firstLine="0"/>
        <w:jc w:val="left"/>
      </w:pPr>
      <w:r>
        <w:rPr>
          <w:rFonts w:ascii="Times New Roman" w:hAnsi="Times New Roman" w:eastAsia="Times New Roman" w:cs="Times New Roman"/>
          <w:b w:val="0"/>
          <w:sz w:val="24"/>
        </w:rPr>
        <w:t>12.10.</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may be executed in one or more counterparts (or by separate signature pages attached hereto),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together shall constitute one and the same instrument, and as executed shall constitute one agreement, binding on all the parties, even though all the parties do not sign the original or the same counterpart or signature page. Any signature page hereto delivered by facsimile or by e-mail shall be binding to the same extent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signature page, with regard to any agreement subject to the terms hereof or any amendment thereto. Any party that delivers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page agrees to later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counterpart to the Company upon the Company's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original of this Agreement shall be kept at the principal office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12.11.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notices required or permitted hereunder shall be deemed effectively delivered on the earlier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when received, (b) when delivered personally, (c) one (1) business day after being delivered by facsimile (with receipt of appropriate confirmation), (d) one (1) business day after being deposited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nationally recognized, reputable overnight courier service for next day delivery or (e) five (5) calendar days after being deposited in the U.S. mail, first class with postage prepaid, return receipt requested, and addressed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at the applicable address set forth immediately below such party's signature below or at such other address as such party may designate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delivered in accordance with this Section </w:t>
      </w:r>
      <w:r>
        <w:rPr>
          <w:rFonts w:ascii="Times New Roman" w:hAnsi="Times New Roman" w:eastAsia="Times New Roman" w:cs="Times New Roman"/>
          <w:b w:val="0"/>
          <w:sz w:val="24"/>
        </w:rPr>
        <w:t>12.11.</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12.12.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Time is of the essence of every provision of this Agreement that specifies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for performance.</w:t>
      </w:r>
    </w:p>
    <w:p>
      <w:pPr>
        <w:keepNext w:val="0"/>
        <w:spacing w:before="120" w:after="0" w:line="260" w:lineRule="exact"/>
        <w:ind w:left="1080" w:right="0" w:firstLine="0"/>
        <w:jc w:val="left"/>
      </w:pPr>
      <w:r>
        <w:rPr>
          <w:rFonts w:ascii="Times New Roman" w:hAnsi="Times New Roman" w:eastAsia="Times New Roman" w:cs="Times New Roman"/>
          <w:b w:val="0"/>
          <w:sz w:val="24"/>
        </w:rPr>
        <w:t>12.13.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shall be governed by, construed and enforced in accordance with the laws of the State of Delaware.</w:t>
      </w:r>
    </w:p>
    <w:p>
      <w:pPr>
        <w:keepNext w:val="0"/>
        <w:spacing w:before="120" w:after="0" w:line="260" w:lineRule="exact"/>
        <w:ind w:left="1080" w:right="0" w:firstLine="0"/>
        <w:jc w:val="left"/>
      </w:pPr>
      <w:r>
        <w:rPr>
          <w:rFonts w:ascii="Times New Roman" w:hAnsi="Times New Roman" w:eastAsia="Times New Roman" w:cs="Times New Roman"/>
          <w:b w:val="0"/>
          <w:sz w:val="24"/>
        </w:rPr>
        <w:t>12.14.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expressly provided otherwise herein, each party hereto shall pay their expenses incident to the preparation and implementation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12.15.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represents and warrants to the other parties that such party has the capacity and authority to enter into this Agreement.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hereto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partnership, trust, or other entity, each individual executing this Agreement on behalf of such entity represents and warrants that such individual is duty authorized to execute and deliver this Agreement on behalf of such entity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adopted resolution of the governing board of such entity or in accordance with the governing documents of such entity, and that this Agreement is binding upon such entity in accordance with its terms.</w:t>
      </w:r>
    </w:p>
    <w:p>
      <w:pPr>
        <w:keepNext w:val="0"/>
        <w:spacing w:before="120" w:after="0" w:line="260" w:lineRule="exact"/>
        <w:ind w:left="1080" w:right="0" w:firstLine="0"/>
        <w:jc w:val="left"/>
      </w:pPr>
      <w:r>
        <w:rPr>
          <w:rFonts w:ascii="Times New Roman" w:hAnsi="Times New Roman" w:eastAsia="Times New Roman" w:cs="Times New Roman"/>
          <w:b w:val="0"/>
          <w:sz w:val="24"/>
        </w:rPr>
        <w:t>12.16.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provided in this Agreement, no provision of this Agreement shall be construed to limit in any manner the Members in the carrying on of their own respective businesses or activities.</w:t>
      </w:r>
    </w:p>
    <w:p>
      <w:pPr>
        <w:keepNext w:val="0"/>
        <w:spacing w:before="120" w:after="0" w:line="260" w:lineRule="exact"/>
        <w:ind w:left="1080" w:right="0" w:firstLine="0"/>
        <w:jc w:val="left"/>
      </w:pPr>
      <w:r>
        <w:rPr>
          <w:rFonts w:ascii="Times New Roman" w:hAnsi="Times New Roman" w:eastAsia="Times New Roman" w:cs="Times New Roman"/>
          <w:b w:val="0"/>
          <w:sz w:val="24"/>
        </w:rPr>
        <w:t>12.17.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provided in this Agreement, no provision of this Agreement shall be construed to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in the Member's capacity as such, as the agent of any other Member.</w:t>
      </w:r>
    </w:p>
    <w:p>
      <w:pPr>
        <w:keepNext w:val="0"/>
        <w:spacing w:before="120" w:after="0" w:line="260" w:lineRule="exact"/>
        <w:ind w:left="1080" w:right="0" w:firstLine="0"/>
        <w:jc w:val="left"/>
      </w:pPr>
      <w:r>
        <w:rPr>
          <w:rFonts w:ascii="Times New Roman" w:hAnsi="Times New Roman" w:eastAsia="Times New Roman" w:cs="Times New Roman"/>
          <w:b w:val="0"/>
          <w:sz w:val="24"/>
        </w:rPr>
        <w:t>12.18.</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original of this Agreement and all amendments thereto shall be kept at the principal office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12.19.</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has been prepared with the participation and involvement of all parties and with the full opportunity for counsel to each party to participate in the preparation of such Agreement. Consequently, the rule of construction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controversy in the interpretation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same shall be construed against the author of such provision, shall not apply to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executed or caused to be executed this Agreement on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MEMBERS SCHEDULE.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SPOUSAL CONSENT AND 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spouse of [name] ("Owner") hereby acknowledges that the Member Units of Owner in [name] LLC (the "Company") is the community property of Owner and that all of the undersigned's right or claim whatsoever in the Member Units including, but not limited to, capital, profits, losses and distributions, is subject to the terms and conditions of the Limited Liability Company Agreement of [name] LLC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the undersigned shall subsequently acquire any right, title, interest or claim in or to the Member Units by means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as described in the Limited Liability Company Agreement, the undersigned consents to and agrees to be bound by the restrictions, option rights and all other terms and provisions of the Limited Liability Company Agreement.</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State of [name of state])</w:t>
      </w:r>
    </w:p>
    <w:p>
      <w:pPr>
        <w:keepNext w:val="0"/>
        <w:spacing w:before="120" w:after="0" w:line="260" w:lineRule="exact"/>
        <w:ind w:left="720" w:right="0" w:firstLine="0"/>
        <w:jc w:val="left"/>
      </w:pPr>
      <w:r>
        <w:rPr>
          <w:rFonts w:ascii="Times New Roman" w:hAnsi="Times New Roman" w:eastAsia="Times New Roman" w:cs="Times New Roman"/>
          <w:b w:val="0"/>
          <w:sz w:val="24"/>
        </w:rPr>
        <w:t>County of [name of county] ) ss.:</w:t>
      </w:r>
    </w:p>
    <w:p>
      <w:pPr>
        <w:keepNext w:val="0"/>
        <w:spacing w:before="200" w:after="0" w:line="260" w:lineRule="exact"/>
        <w:ind w:left="720" w:right="0" w:firstLine="0"/>
        <w:jc w:val="both"/>
      </w:pPr>
      <w:r>
        <w:rPr>
          <w:rFonts w:ascii="Times New Roman" w:hAnsi="Times New Roman" w:eastAsia="Times New Roman" w:cs="Times New Roman"/>
          <w:b w:val="0"/>
          <w:sz w:val="24"/>
        </w:rPr>
        <w:t>On this [date], before me [name], Notary Public, personally appeared [name], personally known to me (or proved to me on the basis of satisfactory evidence) to be the person whose name is subscribed to the within instrument and acknowledged to me that she executed the same in her authorized capacity, and that by her signature on the instrument the person, or the entity upon behalf of which the person acted, executed the instrument.</w:t>
      </w:r>
    </w:p>
    <w:p>
      <w:pPr>
        <w:keepNext w:val="0"/>
        <w:spacing w:before="200" w:after="0" w:line="260" w:lineRule="exact"/>
        <w:ind w:left="720" w:right="0" w:firstLine="0"/>
        <w:jc w:val="both"/>
      </w:pPr>
      <w:r>
        <w:rPr>
          <w:rFonts w:ascii="Times New Roman" w:hAnsi="Times New Roman" w:eastAsia="Times New Roman" w:cs="Times New Roman"/>
          <w:b w:val="0"/>
          <w:sz w:val="24"/>
        </w:rPr>
        <w:t>Witness my hand and official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