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Operating Agreement </w:t>
      </w:r>
    </w:p>
    <w:p>
      <w:pPr>
        <w:keepNext w:val="0"/>
        <w:spacing w:after="0" w:line="240" w:lineRule="exact"/>
        <w:ind w:right="0"/>
        <w:jc w:val="both"/>
      </w:pPr>
    </w:p>
    <w:p>
      <w:pPr>
        <w:keepNext w:val="0"/>
        <w:spacing w:after="0" w:line="300" w:lineRule="exact"/>
        <w:ind w:left="0" w:right="0" w:firstLine="0"/>
        <w:jc w:val="left"/>
      </w:pPr>
      <w:r>
        <w:rPr>
          <w:rFonts w:ascii="Times New Roman" w:hAnsi="Times New Roman" w:eastAsia="Times New Roman" w:cs="Times New Roman"/>
          <w:b/>
          <w:sz w:val="24"/>
        </w:rPr>
        <w:t>Table of Contents</w:t>
      </w:r>
    </w:p>
    <w:p>
      <w:pPr/>
    </w:p>
    <w:p>
      <w:pPr>
        <w:keepNext w:val="0"/>
        <w:spacing w:before="120" w:after="0" w:line="260" w:lineRule="exact"/>
        <w:ind w:left="360" w:right="0" w:firstLine="0"/>
        <w:jc w:val="left"/>
      </w:pPr>
      <w:r>
        <w:rPr>
          <w:rFonts w:ascii="Times New Roman" w:hAnsi="Times New Roman" w:eastAsia="Times New Roman" w:cs="Times New Roman"/>
          <w:sz w:val="24"/>
        </w:rPr>
        <w:br/>
      </w:r>
      <w:r>
        <w:rPr>
          <w:rFonts w:ascii="Times New Roman" w:hAnsi="Times New Roman" w:eastAsia="Times New Roman" w:cs="Times New Roman"/>
          <w:b/>
          <w:sz w:val="24"/>
        </w:rPr>
        <w:t>OPERATING AGREEMENT</w:t>
      </w:r>
      <w:r>
        <w:rPr>
          <w:rFonts w:ascii="Times New Roman" w:hAnsi="Times New Roman" w:eastAsia="Times New Roman" w:cs="Times New Roman"/>
          <w:b w:val="0"/>
          <w:sz w:val="24"/>
        </w:rPr>
        <w:t xml:space="preserve"> </w:t>
      </w:r>
      <w:r>
        <w:rPr>
          <w:rFonts w:ascii="Times New Roman" w:hAnsi="Times New Roman" w:eastAsia="Times New Roman" w:cs="Times New Roman"/>
          <w:sz w:val="24"/>
        </w:rPr>
        <w:br/>
      </w:r>
      <w:r>
        <w:rPr>
          <w:rFonts w:ascii="Times New Roman" w:hAnsi="Times New Roman" w:eastAsia="Times New Roman" w:cs="Times New Roman"/>
          <w:b/>
          <w:sz w:val="24"/>
        </w:rPr>
        <w:t>FOR [name]</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This Limited Liability Company Agreement (this "Agreement") is made as of [date], by [name], [name], and [name] (each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and collectively, the "Members"), with reference to the following facts.</w:t>
      </w:r>
    </w:p>
    <w:p>
      <w:pPr>
        <w:keepNext w:val="0"/>
        <w:spacing w:before="120" w:after="0" w:line="260" w:lineRule="exact"/>
        <w:ind w:left="1080" w:right="0" w:firstLine="0"/>
        <w:jc w:val="left"/>
      </w:pP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[Certificate of Organization (the "Certificate of Organization")] for [name] (the "Company"),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limited liability company under the laws of the State of [state], was filed on [date], with the Secretary of State of [state].</w:t>
      </w:r>
    </w:p>
    <w:p>
      <w:pPr>
        <w:keepNext w:val="0"/>
        <w:spacing w:before="120" w:after="0" w:line="260" w:lineRule="exact"/>
        <w:ind w:left="1080" w:right="0" w:firstLine="0"/>
        <w:jc w:val="left"/>
      </w:pPr>
      <w:r>
        <w:rPr>
          <w:rFonts w:ascii="Times New Roman" w:hAnsi="Times New Roman" w:eastAsia="Times New Roman" w:cs="Times New Roman"/>
          <w:b w:val="0"/>
          <w:sz w:val="24"/>
        </w:rPr>
        <w:t>B.</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Members desire to adopt and approve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limited liability company agreement for the Company under the [name of the applicable state's limited liability company act] (the "Act").</w:t>
      </w:r>
    </w:p>
    <w:p>
      <w:pPr>
        <w:keepNext w:val="0"/>
        <w:spacing w:before="200" w:after="0" w:line="260" w:lineRule="exact"/>
        <w:ind w:left="720" w:right="0" w:firstLine="0"/>
        <w:jc w:val="both"/>
      </w:pPr>
      <w:r>
        <w:rPr>
          <w:rFonts w:ascii="Times New Roman" w:hAnsi="Times New Roman" w:eastAsia="Times New Roman" w:cs="Times New Roman"/>
          <w:b w:val="0"/>
          <w:sz w:val="24"/>
        </w:rPr>
        <w:t>NOW, THEREFORE, the Members by this Agreement set forth the limited liability company operating agreement for the Company upon the terms and subject to the condition of this Agreement.</w:t>
      </w:r>
    </w:p>
    <w:p>
      <w:pPr>
        <w:keepNext w:val="0"/>
        <w:spacing w:before="120" w:after="0" w:line="260" w:lineRule="exact"/>
        <w:ind w:left="1080" w:right="0" w:firstLine="0"/>
        <w:jc w:val="left"/>
      </w:pPr>
      <w:r>
        <w:rPr>
          <w:rFonts w:ascii="Times New Roman" w:hAnsi="Times New Roman" w:eastAsia="Times New Roman" w:cs="Times New Roman"/>
          <w:b w:val="0"/>
          <w:sz w:val="24"/>
        </w:rPr>
        <w:t>ARTICLE 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ORGANIZATIONAL MATTERS.</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1.1.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Name.</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The name of the Company shall be "[name]." The Company may conduct business under that name or any other name approved by the Members.</w:t>
      </w:r>
    </w:p>
    <w:p>
      <w:pPr>
        <w:keepNext w:val="0"/>
        <w:spacing w:before="120" w:after="0" w:line="260" w:lineRule="exact"/>
        <w:ind w:left="1440" w:right="0" w:firstLine="0"/>
        <w:jc w:val="left"/>
      </w:pPr>
      <w:r>
        <w:rPr>
          <w:rFonts w:ascii="Times New Roman" w:hAnsi="Times New Roman" w:eastAsia="Times New Roman" w:cs="Times New Roman"/>
          <w:b w:val="0"/>
          <w:sz w:val="24"/>
        </w:rPr>
        <w:t>1.2.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Term.</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The term of the Company commenced as of the date of the filling of the [Certificate of Organization] and, unless sooner terminated under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9.1.</w:t>
      </w:r>
      <w:r>
        <w:rPr>
          <w:rFonts w:ascii="Times New Roman" w:hAnsi="Times New Roman" w:eastAsia="Times New Roman" w:cs="Times New Roman"/>
          <w:b w:val="0"/>
          <w:sz w:val="24"/>
        </w:rPr>
        <w:t>, shall terminate on [date].</w:t>
      </w:r>
    </w:p>
    <w:p>
      <w:pPr>
        <w:keepNext w:val="0"/>
        <w:spacing w:before="120" w:after="0" w:line="260" w:lineRule="exact"/>
        <w:ind w:left="1440" w:right="0" w:firstLine="0"/>
        <w:jc w:val="left"/>
      </w:pPr>
      <w:r>
        <w:rPr>
          <w:rFonts w:ascii="Times New Roman" w:hAnsi="Times New Roman" w:eastAsia="Times New Roman" w:cs="Times New Roman"/>
          <w:b w:val="0"/>
          <w:sz w:val="24"/>
        </w:rPr>
        <w:t>1.3.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Office and Agent.</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The Company shall continuously maintain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office and registered agent in the State of [state] as required by the Act. The principal office of the Company shall be at [address], or such location as the Members may determine. The registered agent shall be as stated in the [Certificate of Organization] or as otherwise determined by the Members.</w:t>
      </w:r>
    </w:p>
    <w:p>
      <w:pPr>
        <w:keepNext w:val="0"/>
        <w:spacing w:before="120" w:after="0" w:line="260" w:lineRule="exact"/>
        <w:ind w:left="1440" w:right="0" w:firstLine="0"/>
        <w:jc w:val="left"/>
      </w:pPr>
      <w:r>
        <w:rPr>
          <w:rFonts w:ascii="Times New Roman" w:hAnsi="Times New Roman" w:eastAsia="Times New Roman" w:cs="Times New Roman"/>
          <w:b w:val="0"/>
          <w:sz w:val="24"/>
        </w:rPr>
        <w:t>1.4.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Business of the Company.</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The Company may transact or engage in any business that may be conducted in limited liability company form and engage in such other activities relating or incidental to such business as are reasonable in the opinion of the Voting Members to further such business.</w:t>
      </w:r>
    </w:p>
    <w:p>
      <w:pPr>
        <w:keepNext w:val="0"/>
        <w:spacing w:before="120" w:after="0" w:line="260" w:lineRule="exact"/>
        <w:ind w:left="1080" w:right="0" w:firstLine="0"/>
        <w:jc w:val="left"/>
      </w:pPr>
      <w:r>
        <w:rPr>
          <w:rFonts w:ascii="Times New Roman" w:hAnsi="Times New Roman" w:eastAsia="Times New Roman" w:cs="Times New Roman"/>
          <w:b w:val="0"/>
          <w:sz w:val="24"/>
        </w:rPr>
        <w:t>ARTICLE 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CAPITAL CONTRIBUTIONS; CAPITAL ACCOUNTS AND PERCENTAGE INTERESTS.</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2.1.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Capital Contributions.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The initial Members shall make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contribution to the capital of the Company as shown on </w:t>
      </w:r>
      <w:r>
        <w:rPr>
          <w:rFonts w:ascii="Times New Roman" w:hAnsi="Times New Roman" w:eastAsia="Times New Roman" w:cs="Times New Roman"/>
          <w:b w:val="0"/>
          <w:sz w:val="24"/>
        </w:rPr>
        <w:t xml:space="preserve">Exhibit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attached hereto, with the Members holding the number of Voting and Non-Voting Membership Units set forth on that </w:t>
      </w:r>
      <w:r>
        <w:rPr>
          <w:rFonts w:ascii="Times New Roman" w:hAnsi="Times New Roman" w:eastAsia="Times New Roman" w:cs="Times New Roman"/>
          <w:b w:val="0"/>
          <w:sz w:val="24"/>
        </w:rPr>
        <w:t xml:space="preserve">Exhibit </w:t>
      </w:r>
      <w:r>
        <w:rPr>
          <w:rFonts w:ascii="Times New Roman" w:hAnsi="Times New Roman" w:eastAsia="Times New Roman" w:cs="Times New Roman"/>
          <w:b/>
          <w:sz w:val="24"/>
        </w:rPr>
        <w:t>A</w:t>
      </w:r>
      <w:r>
        <w:rPr>
          <w:rFonts w:ascii="Times New Roman" w:hAnsi="Times New Roman" w:eastAsia="Times New Roman" w:cs="Times New Roman"/>
          <w:b w:val="0"/>
          <w:sz w:val="24"/>
        </w:rPr>
        <w:t>. Additional contributions to the capital of the Company shall be made only with the unanimous consent of the Voting Members. Except as provided in this Agreement, no Member may withdraw his or her capital contribution.</w:t>
      </w:r>
    </w:p>
    <w:p>
      <w:pPr>
        <w:keepNext w:val="0"/>
        <w:spacing w:before="120" w:after="0" w:line="260" w:lineRule="exact"/>
        <w:ind w:left="1440" w:right="0" w:firstLine="0"/>
        <w:jc w:val="left"/>
      </w:pPr>
      <w:r>
        <w:rPr>
          <w:rFonts w:ascii="Times New Roman" w:hAnsi="Times New Roman" w:eastAsia="Times New Roman" w:cs="Times New Roman"/>
          <w:b w:val="0"/>
          <w:sz w:val="24"/>
        </w:rPr>
        <w:t>2.2.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Capital Accounts.</w:t>
      </w:r>
      <w:r>
        <w:rPr>
          <w:rFonts w:ascii="Times New Roman" w:hAnsi="Times New Roman" w:eastAsia="Times New Roman" w:cs="Times New Roman"/>
          <w:b w:val="0"/>
          <w:sz w:val="24"/>
        </w:rPr>
        <w:t xml:space="preserve"> </w:t>
      </w:r>
    </w:p>
    <w:p>
      <w:pPr>
        <w:keepNext w:val="0"/>
        <w:spacing w:before="120" w:after="0" w:line="260" w:lineRule="exact"/>
        <w:ind w:left="180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Company shall establish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individual capital account ("Capital Account") for each Member. The Company shall determine and maintain each Capital Account in accordance with the provisions of Treasury Regulations Section 1.704-1(b)(2)(iv). Upon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valid transfer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Member's units in the Company ("Membership Units"), such Member's Capital Account shall carry over to the new owner to the extent such Capital Account relates to the Membership Units transferred. Each Member's Capital Account shall be determined and maintained throughout the term of the Company in accordance with the requirements of Section 704(b) of the Internal Revenue Code of 1986, as amended from time to time, and the applicable Treasury Regulations thereunder.</w:t>
      </w:r>
    </w:p>
    <w:p>
      <w:pPr>
        <w:keepNext w:val="0"/>
        <w:spacing w:before="120" w:after="0" w:line="260" w:lineRule="exact"/>
        <w:ind w:left="1800" w:right="0" w:firstLine="0"/>
        <w:jc w:val="left"/>
      </w:pPr>
      <w:r>
        <w:rPr>
          <w:rFonts w:ascii="Times New Roman" w:hAnsi="Times New Roman" w:eastAsia="Times New Roman" w:cs="Times New Roman"/>
          <w:b w:val="0"/>
          <w:sz w:val="24"/>
        </w:rPr>
        <w:t>(b)</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Company shall revalue the Capital Accounts of the Members in accordance with Treasury Regulation section 1.704-1(b)(2)(iv)(f) at the following times: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immediately prior to the contribution of more than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 minimis amount of money or other property to the Company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new or existing Member as consideration for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interest in the Company; (b) the distribution by the Company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of more than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 minimis amount of property as consideration for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interest in the Company; (c) the liquidation of the Company within the meaning of Treas. Reg. Section 1.704-1(b)(2)(ii)(g); and (d) in connection with the grant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interest in the Company (other than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 minimis interest) as consideration for the provision of services to or for the benefit of the Company by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existing Member acting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capacity, or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new Member acting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capacity or in anticipation of being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provided, however, that adjustments pursuant to clauses (</w:t>
      </w:r>
      <w:r>
        <w:rPr>
          <w:rFonts w:ascii="Times New Roman" w:hAnsi="Times New Roman" w:eastAsia="Times New Roman" w:cs="Times New Roman"/>
          <w:b/>
          <w:sz w:val="24"/>
        </w:rPr>
        <w:t>a</w:t>
      </w:r>
      <w:r>
        <w:rPr>
          <w:rFonts w:ascii="Times New Roman" w:hAnsi="Times New Roman" w:eastAsia="Times New Roman" w:cs="Times New Roman"/>
          <w:b w:val="0"/>
          <w:sz w:val="24"/>
        </w:rPr>
        <w:t>), (b) and (d) need not be made if the Tax Representative reasonably determines that such adjustments are not necessary or appropriate to reflect the relative economic interests of the Members.</w:t>
      </w:r>
    </w:p>
    <w:p>
      <w:pPr>
        <w:keepNext w:val="0"/>
        <w:spacing w:before="120" w:after="0" w:line="260" w:lineRule="exact"/>
        <w:ind w:left="1440" w:right="0" w:firstLine="0"/>
        <w:jc w:val="left"/>
      </w:pPr>
      <w:r>
        <w:rPr>
          <w:rFonts w:ascii="Times New Roman" w:hAnsi="Times New Roman" w:eastAsia="Times New Roman" w:cs="Times New Roman"/>
          <w:b w:val="0"/>
          <w:sz w:val="24"/>
        </w:rPr>
        <w:t>2.3.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 Interest.</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The Company shall not pay any interest on capital contributions.</w:t>
      </w:r>
    </w:p>
    <w:p>
      <w:pPr>
        <w:keepNext w:val="0"/>
        <w:spacing w:before="120" w:after="0" w:line="260" w:lineRule="exact"/>
        <w:ind w:left="1440" w:right="0" w:firstLine="0"/>
        <w:jc w:val="left"/>
      </w:pPr>
      <w:r>
        <w:rPr>
          <w:rFonts w:ascii="Times New Roman" w:hAnsi="Times New Roman" w:eastAsia="Times New Roman" w:cs="Times New Roman"/>
          <w:b w:val="0"/>
          <w:sz w:val="24"/>
        </w:rPr>
        <w:t>2.4.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Percentage Interests.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The percentage interest of Membership Interests held by each Member in the Company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 Percentage Interest") shall be equal to the quotient, expressed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percentage, obtained by dividing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the total number of Membership Units held by such Member by (b) the total number of Membership Units held by all the Members.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Member's Percentage Interest shall be set forth opposite the Member's name on </w:t>
      </w:r>
      <w:r>
        <w:rPr>
          <w:rFonts w:ascii="Times New Roman" w:hAnsi="Times New Roman" w:eastAsia="Times New Roman" w:cs="Times New Roman"/>
          <w:b w:val="0"/>
          <w:sz w:val="24"/>
        </w:rPr>
        <w:t xml:space="preserve">Exhibit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attached hereto. If additional Members are admitted to the Company or any other transaction or change in circumstance causes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change in the Members' Percentage Interests, </w:t>
      </w:r>
      <w:r>
        <w:rPr>
          <w:rFonts w:ascii="Times New Roman" w:hAnsi="Times New Roman" w:eastAsia="Times New Roman" w:cs="Times New Roman"/>
          <w:b w:val="0"/>
          <w:sz w:val="24"/>
        </w:rPr>
        <w:t xml:space="preserve">Exhibit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shall be appropriately amended to reflect the then Percentage Interests of the Members.</w:t>
      </w:r>
    </w:p>
    <w:p>
      <w:pPr>
        <w:keepNext w:val="0"/>
        <w:spacing w:before="120" w:after="0" w:line="260" w:lineRule="exact"/>
        <w:ind w:left="1080" w:right="0" w:firstLine="0"/>
        <w:jc w:val="left"/>
      </w:pPr>
      <w:r>
        <w:rPr>
          <w:rFonts w:ascii="Times New Roman" w:hAnsi="Times New Roman" w:eastAsia="Times New Roman" w:cs="Times New Roman"/>
          <w:b w:val="0"/>
          <w:sz w:val="24"/>
        </w:rPr>
        <w:t>ARTICLE III.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MEMBERS.</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3.1.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Classes of Units.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The membership units of the Company shall consist of two classes: Class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Voting Membership Units and Class B Non-Voting Membership Units. Each class shall be identical in all respects, except that the non-voting units shall carry no right to participate in the management of the Company and no right to vote on any matter presented to the Members for their vote or approval. The Members holding the Class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Voting Membership Units are collectively referred to herein as the "Voting Members." The Members holding the Class B Non-Voting Membership Units are collectively referred to herein as the "Non-Voting Members."</w:t>
      </w:r>
    </w:p>
    <w:p>
      <w:pPr>
        <w:keepNext w:val="0"/>
        <w:spacing w:before="120" w:after="0" w:line="260" w:lineRule="exact"/>
        <w:ind w:left="1440" w:right="0" w:firstLine="0"/>
        <w:jc w:val="left"/>
      </w:pPr>
      <w:r>
        <w:rPr>
          <w:rFonts w:ascii="Times New Roman" w:hAnsi="Times New Roman" w:eastAsia="Times New Roman" w:cs="Times New Roman"/>
          <w:b w:val="0"/>
          <w:sz w:val="24"/>
        </w:rPr>
        <w:t>3.2.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Admission of Additional Members.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Additional Members may be admitted with the approval of all Voting Members. Additional Members will be admitted as new Voting Members or Non-Voting Members and participate in the "Net Profit," "Net Loss" (as such terms are defined in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5.1.</w:t>
      </w:r>
      <w:r>
        <w:rPr>
          <w:rFonts w:ascii="Times New Roman" w:hAnsi="Times New Roman" w:eastAsia="Times New Roman" w:cs="Times New Roman"/>
          <w:b w:val="0"/>
          <w:sz w:val="24"/>
        </w:rPr>
        <w:t xml:space="preserve">), and distributions of the Company on such terms as are determined by the Voting Members. </w:t>
      </w:r>
      <w:r>
        <w:rPr>
          <w:rFonts w:ascii="Times New Roman" w:hAnsi="Times New Roman" w:eastAsia="Times New Roman" w:cs="Times New Roman"/>
          <w:b w:val="0"/>
          <w:sz w:val="24"/>
        </w:rPr>
        <w:t xml:space="preserve">Exhibit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shall be amended upon the admission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additional Member to set forth such Member's name and capital contribution.</w:t>
      </w:r>
    </w:p>
    <w:p>
      <w:pPr>
        <w:keepNext w:val="0"/>
        <w:spacing w:before="120" w:after="0" w:line="260" w:lineRule="exact"/>
        <w:ind w:left="1440" w:right="0" w:firstLine="0"/>
        <w:jc w:val="left"/>
      </w:pPr>
      <w:r>
        <w:rPr>
          <w:rFonts w:ascii="Times New Roman" w:hAnsi="Times New Roman" w:eastAsia="Times New Roman" w:cs="Times New Roman"/>
          <w:b w:val="0"/>
          <w:sz w:val="24"/>
        </w:rPr>
        <w:t>3.3.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Withdrawals or Resignations.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No Member may withdraw, retire or resign from the Company except as provided for in this Agreement.</w:t>
      </w:r>
    </w:p>
    <w:p>
      <w:pPr>
        <w:keepNext w:val="0"/>
        <w:spacing w:before="120" w:after="0" w:line="260" w:lineRule="exact"/>
        <w:ind w:left="1440" w:right="0" w:firstLine="0"/>
        <w:jc w:val="left"/>
      </w:pPr>
      <w:r>
        <w:rPr>
          <w:rFonts w:ascii="Times New Roman" w:hAnsi="Times New Roman" w:eastAsia="Times New Roman" w:cs="Times New Roman"/>
          <w:b w:val="0"/>
          <w:sz w:val="24"/>
        </w:rPr>
        <w:t>3.4.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Payments to Members.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The Company shall reimburse the Members and their Affiliates to the extent approved by the Voting Members for (i) organizational expenses (including, without limitation, legal and accounting fees and costs) incurred on behalf of the Company, including but not limited to the preparation of the [Certificate of Organization] and this Agreement, and (ii) the actual cost of goods and materials used by the Company.</w:t>
      </w:r>
    </w:p>
    <w:p>
      <w:pPr>
        <w:keepNext w:val="0"/>
        <w:spacing w:before="120" w:after="0" w:line="260" w:lineRule="exact"/>
        <w:ind w:left="1440" w:right="0" w:firstLine="0"/>
        <w:jc w:val="left"/>
      </w:pPr>
      <w:r>
        <w:rPr>
          <w:rFonts w:ascii="Times New Roman" w:hAnsi="Times New Roman" w:eastAsia="Times New Roman" w:cs="Times New Roman"/>
          <w:b w:val="0"/>
          <w:sz w:val="24"/>
        </w:rPr>
        <w:t>3.5.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Power of Attorney.</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Each Non-Voting Member hereby irrevocably designates the Voting Members, including their successors in interest, as such Non-Voting Member's true and lawful attorney in such Member's name, place and stead to execute and acknowledge: (i) any certificate or other instrument required to be filed by the Company; and (ii) any and all documents appropriate or necessary in connection with the continuation, termination or dissolution of the Company. The creation of the foregoing power of attorney is coupled with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interest and is irrevocable.</w:t>
      </w:r>
    </w:p>
    <w:p>
      <w:pPr>
        <w:keepNext w:val="0"/>
        <w:spacing w:before="120" w:after="0" w:line="260" w:lineRule="exact"/>
        <w:ind w:left="1080" w:right="0" w:firstLine="0"/>
        <w:jc w:val="left"/>
      </w:pPr>
      <w:r>
        <w:rPr>
          <w:rFonts w:ascii="Times New Roman" w:hAnsi="Times New Roman" w:eastAsia="Times New Roman" w:cs="Times New Roman"/>
          <w:b w:val="0"/>
          <w:sz w:val="24"/>
        </w:rPr>
        <w:t>ARTICLE IV.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MANAGEMENT AND CONTROL OF THE COMPANY.</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4.1.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Management and Status of Members.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In entering into this Agreement, the intent of each Member is that the Voting Members shall have the exclusive control and management of the day-to-day operation of the Company's business. The holders of the Class B Non-Voting Membership Units (except to the extent that such holders also hold Class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Voting Membership Units) shall have no authority to conduct or control the Company's business except as expressly provided herein, and shall have no authority to bind the Company in any way.</w:t>
      </w:r>
    </w:p>
    <w:p>
      <w:pPr>
        <w:keepNext w:val="0"/>
        <w:spacing w:before="120" w:after="0" w:line="260" w:lineRule="exact"/>
        <w:ind w:left="1440" w:right="0" w:firstLine="0"/>
        <w:jc w:val="left"/>
      </w:pPr>
      <w:r>
        <w:rPr>
          <w:rFonts w:ascii="Times New Roman" w:hAnsi="Times New Roman" w:eastAsia="Times New Roman" w:cs="Times New Roman"/>
          <w:b w:val="0"/>
          <w:sz w:val="24"/>
        </w:rPr>
        <w:t>4.2.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Majority Approval Required.</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In exercising authority under this Agreement or over the day-to-day operation of the Company's business, all actions taken on behalf of the Company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Voting Member shall require the prior approval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majority (51%) of the Class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Voting Membership Units in the Company held by the Voting Members.</w:t>
      </w:r>
    </w:p>
    <w:p>
      <w:pPr>
        <w:keepNext w:val="0"/>
        <w:spacing w:before="120" w:after="0" w:line="260" w:lineRule="exact"/>
        <w:ind w:left="1440" w:right="0" w:firstLine="0"/>
        <w:jc w:val="left"/>
      </w:pPr>
      <w:r>
        <w:rPr>
          <w:rFonts w:ascii="Times New Roman" w:hAnsi="Times New Roman" w:eastAsia="Times New Roman" w:cs="Times New Roman"/>
          <w:b w:val="0"/>
          <w:sz w:val="24"/>
        </w:rPr>
        <w:t>4.3.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Devotion of Time.</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Each Voting Member shall devote whatever time or effort as he or she deems appropriate for the furtherance of the Company's business. The Voting Members shall not be entitled to compensation for managing the Company's business, but shall be reimbursed by the Company for all reasonable expenses incurred by them in their performance of acts on behalf of the Company.</w:t>
      </w:r>
    </w:p>
    <w:p>
      <w:pPr>
        <w:keepNext w:val="0"/>
        <w:spacing w:before="120" w:after="0" w:line="260" w:lineRule="exact"/>
        <w:ind w:left="1440" w:right="0" w:firstLine="0"/>
        <w:jc w:val="left"/>
      </w:pPr>
      <w:r>
        <w:rPr>
          <w:rFonts w:ascii="Times New Roman" w:hAnsi="Times New Roman" w:eastAsia="Times New Roman" w:cs="Times New Roman"/>
          <w:b w:val="0"/>
          <w:sz w:val="24"/>
        </w:rPr>
        <w:t>4.4.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Competing Activities.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The Members and officers, agents, trustees, beneficial interest holders and other related parties ("Affiliates") may engage or invest in any activity, including without limitation those that might be in direct or indirect competition with the Company. Neither the Company nor any Member shall have any right in or to such other activities or to the income or proceeds derived therefrom. No Member shall be obligated to present any investment opportunity to the Company, even if the opportunity is of the character that, if presented to the Company, could be taken by the Company. Each Member shall have the right to hold any investment opportunity for his or her own account or to recommend such opportunity to persons other than the Company. The Members acknowledge that certain Members and their Affiliates own and/or manage other businesses, including businesses that may compete with the Company and for the Member's time. Each Member hereby waives any and all rights and claims which he or she may otherwise have against other Members and their Affiliates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result of any of such activities.</w:t>
      </w:r>
    </w:p>
    <w:p>
      <w:pPr>
        <w:keepNext w:val="0"/>
        <w:spacing w:before="120" w:after="0" w:line="260" w:lineRule="exact"/>
        <w:ind w:left="1440" w:right="0" w:firstLine="0"/>
        <w:jc w:val="left"/>
      </w:pPr>
      <w:r>
        <w:rPr>
          <w:rFonts w:ascii="Times New Roman" w:hAnsi="Times New Roman" w:eastAsia="Times New Roman" w:cs="Times New Roman"/>
          <w:b w:val="0"/>
          <w:sz w:val="24"/>
        </w:rPr>
        <w:t>4.5.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Transactions Between the Company and the Members.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Notwithstanding that it may constitute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conflict of interest, the Members and their Affiliates may engage in any transaction with the Company so long as such transaction is not expressly prohibited by this Agreement and so long as the terms and conditions of such transaction, on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overall basis, are fair and reasonable to the Company and are at least as favorable to the Company as those that are generally available from persons capable of similarly performing them or if Voting Members holding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majority of the Class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Voting Membership Units held by the Members having no interest in such transaction (other than their interests as Members) approve the transaction in writing.</w:t>
      </w:r>
    </w:p>
    <w:p>
      <w:pPr>
        <w:keepNext w:val="0"/>
        <w:spacing w:before="120" w:after="0" w:line="260" w:lineRule="exact"/>
        <w:ind w:left="1440" w:right="0" w:firstLine="0"/>
        <w:jc w:val="left"/>
      </w:pPr>
      <w:r>
        <w:rPr>
          <w:rFonts w:ascii="Times New Roman" w:hAnsi="Times New Roman" w:eastAsia="Times New Roman" w:cs="Times New Roman"/>
          <w:b w:val="0"/>
          <w:sz w:val="24"/>
        </w:rPr>
        <w:t>4.6.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Officers.</w:t>
      </w:r>
      <w:r>
        <w:rPr>
          <w:rFonts w:ascii="Times New Roman" w:hAnsi="Times New Roman" w:eastAsia="Times New Roman" w:cs="Times New Roman"/>
          <w:b w:val="0"/>
          <w:sz w:val="24"/>
        </w:rPr>
        <w:t xml:space="preserve"> </w:t>
      </w:r>
    </w:p>
    <w:p>
      <w:pPr>
        <w:keepNext w:val="0"/>
        <w:spacing w:before="120" w:after="0" w:line="260" w:lineRule="exact"/>
        <w:ind w:left="180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Appointment of Officers.</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Voting Members may appoint officers at any time. The officers of the Company, if deemed necessary by the Voting Members, may include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chairperson, president, vice president, secretary, and chief financial officer. The officers shall serve at the pleasure of the Voting Members, subject to all rights, if any,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officer under any contract of employment. Any individual may hold any number of offices. No officer need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resident of the State of [state] or citizen of the United States. If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Voting Member is not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individual, such Voting Member's officers may serve as officers of the Company only if elected by the Voting Members. The officers shall exercise such powers and perform such duties as specified in this Agreement and as shall be determined from time to time by the Voting Members.</w:t>
      </w:r>
    </w:p>
    <w:p>
      <w:pPr>
        <w:keepNext w:val="0"/>
        <w:spacing w:before="120" w:after="0" w:line="260" w:lineRule="exact"/>
        <w:ind w:left="180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Removal, Resignation and Filling of Vacancy of Officers.</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Subject to the rights, if any,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officer under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contract of employment, any officer may be removed, either with or without cause, by the Voting Members at any time.</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Any officer may resign at any time by giving written notice to the Voting Members. Any resignation shall take effect at the date of the receipt of that notice or at any later time specified in that notice; and, unless otherwise specified in that notice, the acceptance of the resignation shall not be necessary to make it effective. Any resignation is without prejudice to the rights, if any, of the Company under any contract to which the officer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w:t>
      </w:r>
    </w:p>
    <w:p>
      <w:pPr>
        <w:keepNext w:val="0"/>
        <w:spacing w:before="200" w:after="0" w:line="260" w:lineRule="exact"/>
        <w:ind w:left="1800" w:right="0" w:firstLine="0"/>
        <w:jc w:val="both"/>
      </w:pP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vacancy in any office because of death, resignation, removal, disqualification or any other cause shall be filled in the manner prescribed in this Agreement for regular appointments to that office.</w:t>
      </w:r>
    </w:p>
    <w:p>
      <w:pPr>
        <w:keepNext w:val="0"/>
        <w:spacing w:before="120" w:after="0" w:line="260" w:lineRule="exact"/>
        <w:ind w:left="1800" w:right="0" w:firstLine="0"/>
        <w:jc w:val="left"/>
      </w:pP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Salaries of Officers.</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salaries of all officers and agents of the Company shall be fixed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resolution of the Voting Members.</w:t>
      </w:r>
    </w:p>
    <w:p>
      <w:pPr>
        <w:keepNext w:val="0"/>
        <w:spacing w:before="120" w:after="0" w:line="260" w:lineRule="exact"/>
        <w:ind w:left="1800" w:right="0" w:firstLine="0"/>
        <w:jc w:val="left"/>
      </w:pPr>
      <w:r>
        <w:rPr>
          <w:rFonts w:ascii="Times New Roman" w:hAnsi="Times New Roman" w:eastAsia="Times New Roman" w:cs="Times New Roman"/>
          <w:b w:val="0"/>
          <w:sz w:val="24"/>
        </w:rPr>
        <w:t>(d)</w:t>
      </w:r>
      <w:r>
        <w:rPr>
          <w:rFonts w:ascii="Times New Roman" w:hAnsi="Times New Roman" w:eastAsia="Times New Roman" w:cs="Times New Roman"/>
          <w:b w:val="0"/>
          <w:sz w:val="24"/>
        </w:rPr>
        <w:t xml:space="preserve"> Duties and Powers of the Chairperson.</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chairperson, if such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officer be appointed, shall, if present, preside at meetings of the Members, and exercise and perform such other powers and duties as may be from time to time assigned to him or her by the Voting Members or prescribed by this Agreement. If there is no president, the chairperson shall in addition be the chief executive officer of the Company and shall have the powers and duties prescribed in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(e)</w:t>
      </w:r>
      <w:r>
        <w:rPr>
          <w:rFonts w:ascii="Times New Roman" w:hAnsi="Times New Roman" w:eastAsia="Times New Roman" w:cs="Times New Roman"/>
          <w:b w:val="0"/>
          <w:sz w:val="24"/>
        </w:rPr>
        <w:t>.</w:t>
      </w:r>
    </w:p>
    <w:p>
      <w:pPr>
        <w:keepNext w:val="0"/>
        <w:spacing w:before="120" w:after="0" w:line="260" w:lineRule="exact"/>
        <w:ind w:left="1800" w:right="0" w:firstLine="0"/>
        <w:jc w:val="left"/>
      </w:pPr>
      <w:r>
        <w:rPr>
          <w:rFonts w:ascii="Times New Roman" w:hAnsi="Times New Roman" w:eastAsia="Times New Roman" w:cs="Times New Roman"/>
          <w:b w:val="0"/>
          <w:sz w:val="24"/>
        </w:rPr>
        <w:t>(e)</w:t>
      </w:r>
      <w:r>
        <w:rPr>
          <w:rFonts w:ascii="Times New Roman" w:hAnsi="Times New Roman" w:eastAsia="Times New Roman" w:cs="Times New Roman"/>
          <w:b w:val="0"/>
          <w:sz w:val="24"/>
        </w:rPr>
        <w:t xml:space="preserve"> Duties and Powers of the President.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Subject to such supervisory powers, if any, as may be given by the Voting Members to the chairperson, if there be such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officer, the president shall be the chief executive officer of the Company, and shall, subject to the control of the Voting Members, have general and active management of the business of the Company and shall see that all orders and resolutions of the Voting Members are carried into effect. He or she shall have the general powers and duties of management usually vested in the office of president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corporation, and shall have such other powers and duties as may be prescribed by the Voting Members or this Agreement.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The president shall execute leases, financing statements, bonds, mortgages and other contracts requiring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seal, under the seal of the Company, except where required or permitted by law to be otherwise signed and executed, and except where the signing and execution thereof shall be expressly delegated by the Voting Members to some other officer or agent of the Company.</w:t>
      </w:r>
    </w:p>
    <w:p>
      <w:pPr>
        <w:keepNext w:val="0"/>
        <w:spacing w:before="120" w:after="0" w:line="260" w:lineRule="exact"/>
        <w:ind w:left="1800" w:right="0" w:firstLine="0"/>
        <w:jc w:val="left"/>
      </w:pPr>
      <w:r>
        <w:rPr>
          <w:rFonts w:ascii="Times New Roman" w:hAnsi="Times New Roman" w:eastAsia="Times New Roman" w:cs="Times New Roman"/>
          <w:b w:val="0"/>
          <w:sz w:val="24"/>
        </w:rPr>
        <w:t>(f)</w:t>
      </w:r>
      <w:r>
        <w:rPr>
          <w:rFonts w:ascii="Times New Roman" w:hAnsi="Times New Roman" w:eastAsia="Times New Roman" w:cs="Times New Roman"/>
          <w:b w:val="0"/>
          <w:sz w:val="24"/>
        </w:rPr>
        <w:t xml:space="preserve"> Duties and Powers of Vice-President.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vice-president, or if there shall be more than one, the vice-presidents in the order determined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resolution of the Voting Members, shall, in the absence or incapacity of the president, perform the duties and exercise the powers of the president and shall perform such other duties and have such other powers as the Voting Members by resolution may from time to time prescribe.</w:t>
      </w:r>
    </w:p>
    <w:p>
      <w:pPr>
        <w:keepNext w:val="0"/>
        <w:spacing w:before="120" w:after="0" w:line="260" w:lineRule="exact"/>
        <w:ind w:left="1800" w:right="0" w:firstLine="0"/>
        <w:jc w:val="left"/>
      </w:pPr>
      <w:r>
        <w:rPr>
          <w:rFonts w:ascii="Times New Roman" w:hAnsi="Times New Roman" w:eastAsia="Times New Roman" w:cs="Times New Roman"/>
          <w:b w:val="0"/>
          <w:sz w:val="24"/>
        </w:rPr>
        <w:t>(g)</w:t>
      </w:r>
      <w:r>
        <w:rPr>
          <w:rFonts w:ascii="Times New Roman" w:hAnsi="Times New Roman" w:eastAsia="Times New Roman" w:cs="Times New Roman"/>
          <w:b w:val="0"/>
          <w:sz w:val="24"/>
        </w:rPr>
        <w:t xml:space="preserve"> Duties and Powers of Secretary.</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secretary shall attend all meetings of the Members, and shall record all the proceedings of the meetings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book to be kept for that purpose, and shall perform like duties for the standing committees when required. The secretary shall give, or cause to be given, notice of all meetings of the Members and shall perform such other duties as may be prescribed by the Voting Members. The secretary shall have custody of the seal, if any, and the secretary shall have authority to affix the same to any instrument requiring it, and when so affixed, it may be attested by his or her signature. The Voting Members may give general authority to any other officer to affix the seal of the Company, if any, and to attest the affixing by his or her signature.</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The secretary shall keep, or cause to be kept, at the principal executive office or at the office of the Company's transfer agent or registrar, as determined by resolution of the Voting Members,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register,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duplicate register, showing the names of all Members and their addresses, their Membership Units, the number and date of certificates issued for the same, and the number and date of cancellation of every certificate surrendered for cancellation. The secretary shall also keep all documents relating to the ownership and operation of the Company and such documents as may be required under the Act. The secretary shall perform such other duties and have such other authority as may be prescribed elsewhere in this Agreement or from time to time by the Voting Members. The secretary shall have the general duties, powers and responsibilities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secretary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corporation.</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If the Voting Members choose to appoint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assistant secretary or assistant secretaries, the assistant secretaries, in the order of their seniority, in the absence, disability or inability to act of the secretary, shall perform the duties and exercise the powers of the secretary, and shall perform such other duties as the Voting Members may from time to time prescribe.</w:t>
      </w:r>
    </w:p>
    <w:p>
      <w:pPr>
        <w:keepNext w:val="0"/>
        <w:spacing w:before="120" w:after="0" w:line="260" w:lineRule="exact"/>
        <w:ind w:left="1800" w:right="0" w:firstLine="0"/>
        <w:jc w:val="left"/>
      </w:pPr>
      <w:r>
        <w:rPr>
          <w:rFonts w:ascii="Times New Roman" w:hAnsi="Times New Roman" w:eastAsia="Times New Roman" w:cs="Times New Roman"/>
          <w:b w:val="0"/>
          <w:sz w:val="24"/>
        </w:rPr>
        <w:t>(h)</w:t>
      </w:r>
      <w:r>
        <w:rPr>
          <w:rFonts w:ascii="Times New Roman" w:hAnsi="Times New Roman" w:eastAsia="Times New Roman" w:cs="Times New Roman"/>
          <w:b w:val="0"/>
          <w:sz w:val="24"/>
        </w:rPr>
        <w:t xml:space="preserve"> Duties and Powers of Chief Financial Officer.</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chief financial officer shall keep and maintain, or cause to be kept and maintained, adequate and correct books and records of accounts of the properties and business transactions of the Company, including accounts of its assets, liabilities, receipts, disbursements, gains, losses, capital, and Membership Units. The books of account shall at all reasonable times be open to inspection by any Member.</w:t>
      </w:r>
    </w:p>
    <w:p>
      <w:pPr>
        <w:keepNext w:val="0"/>
        <w:spacing w:before="200" w:after="0" w:line="260" w:lineRule="exact"/>
        <w:ind w:left="1800" w:right="0" w:firstLine="0"/>
        <w:jc w:val="both"/>
      </w:pPr>
      <w:r>
        <w:rPr>
          <w:rFonts w:ascii="Times New Roman" w:hAnsi="Times New Roman" w:eastAsia="Times New Roman" w:cs="Times New Roman"/>
          <w:b w:val="0"/>
          <w:sz w:val="24"/>
        </w:rPr>
        <w:t>The chief financial officer shall have the custody of the funds and securities of the Company, and shall keep full and accurate accounts of receipts and disbursements in books belonging to the Company, and shall deposit all moneys and other valuable effects in the name and to the credit of the Company in such depositories as may be designated by the Voting Members.</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The chief financial officer shall disburse the funds of the Company as may be ordered by the Voting Members, taking proper vouchers for such disbursements, and shall render to the president and the Members, at their regular meetings, or when Voting Members so require, 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meeting of the Members,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account of all his or her transactions as treasurer and of the financial condition of the Company.</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The chief financial officer shall perform such other duties and shall have such other responsibility and authority as may be prescribed elsewhere in this Agreement or from time to time by the Voting Members. The chief financial officer shall have the general duties, powers and responsibility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chief financial officer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corporation, and shall be the chief financial and accounting officer of the Company.</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If the Voting Members choose to elect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assistant treasurer or assistant treasurers, the assistant treasurers in the order of their seniority shall, in the absence, disability or inability to act of the chief financial officer, perform the duties and exercise the powers of the chief financial officer, and shall perform such other duties as the Voting Members shall from time to time prescribe.</w:t>
      </w:r>
    </w:p>
    <w:p>
      <w:pPr>
        <w:keepNext w:val="0"/>
        <w:spacing w:before="120" w:after="0" w:line="260" w:lineRule="exact"/>
        <w:ind w:left="1800" w:right="0" w:firstLine="0"/>
        <w:jc w:val="left"/>
      </w:pPr>
      <w:r>
        <w:rPr>
          <w:rFonts w:ascii="Times New Roman" w:hAnsi="Times New Roman" w:eastAsia="Times New Roman" w:cs="Times New Roman"/>
          <w:b w:val="0"/>
          <w:sz w:val="24"/>
        </w:rPr>
        <w:t>(i)</w:t>
      </w:r>
      <w:r>
        <w:rPr>
          <w:rFonts w:ascii="Times New Roman" w:hAnsi="Times New Roman" w:eastAsia="Times New Roman" w:cs="Times New Roman"/>
          <w:b w:val="0"/>
          <w:sz w:val="24"/>
        </w:rPr>
        <w:t xml:space="preserve"> Acts of Officers as Conclusive Evidence of Authority.</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Any note, mortgage, evidence of indebtedness, contract, certificate, statement, conveyance, or other instrument in writing, and any assignment or endorsement thereof, executed or entered into between the Company and any other person, when signed by the chairperson, the president or any vice president and any secretary (or any assistant secretary), the chief financial officer (or any assistant treasurer) of the Company, is not invalidated as to the Company by any lack of authority of the signing officers in the absence of actual knowledge on the part of the other person that the signing officers had no authority to execute the same.</w:t>
      </w:r>
    </w:p>
    <w:p>
      <w:pPr>
        <w:keepNext w:val="0"/>
        <w:spacing w:before="120" w:after="0" w:line="260" w:lineRule="exact"/>
        <w:ind w:left="1800" w:right="0" w:firstLine="0"/>
        <w:jc w:val="left"/>
      </w:pPr>
      <w:r>
        <w:rPr>
          <w:rFonts w:ascii="Times New Roman" w:hAnsi="Times New Roman" w:eastAsia="Times New Roman" w:cs="Times New Roman"/>
          <w:b w:val="0"/>
          <w:sz w:val="24"/>
        </w:rPr>
        <w:t>(j)</w:t>
      </w:r>
      <w:r>
        <w:rPr>
          <w:rFonts w:ascii="Times New Roman" w:hAnsi="Times New Roman" w:eastAsia="Times New Roman" w:cs="Times New Roman"/>
          <w:b w:val="0"/>
          <w:sz w:val="24"/>
        </w:rPr>
        <w:t xml:space="preserve"> Signing Authority of Officers.</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Subject to any restrictions imposed by the Voting Members, any officer, acting alone, is authorized to endorse checks, drafts, and other evidences of indebtedness made payable to the order of the Company and to sign contracts and obligations on behalf of the Company.</w:t>
      </w:r>
    </w:p>
    <w:p>
      <w:pPr>
        <w:keepNext w:val="0"/>
        <w:spacing w:before="120" w:after="0" w:line="260" w:lineRule="exact"/>
        <w:ind w:left="1800" w:right="0" w:firstLine="0"/>
        <w:jc w:val="left"/>
      </w:pPr>
      <w:r>
        <w:rPr>
          <w:rFonts w:ascii="Times New Roman" w:hAnsi="Times New Roman" w:eastAsia="Times New Roman" w:cs="Times New Roman"/>
          <w:b w:val="0"/>
          <w:sz w:val="24"/>
        </w:rPr>
        <w:t>(k)</w:t>
      </w:r>
      <w:r>
        <w:rPr>
          <w:rFonts w:ascii="Times New Roman" w:hAnsi="Times New Roman" w:eastAsia="Times New Roman" w:cs="Times New Roman"/>
          <w:b w:val="0"/>
          <w:sz w:val="24"/>
        </w:rPr>
        <w:t xml:space="preserve"> Initial Officers.</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Without limiting the foregoing provisions regarding the appointment of officers, and without limiting the ability of the Voting Members to appoint or remove officers, the following shall apply with respect to the initial officers of the Company, who shall, absent action by the Voting Members, serve as stated below without having to be specifically appointed by action of the Voting Members:</w:t>
      </w:r>
    </w:p>
    <w:p>
      <w:pPr>
        <w:keepNext w:val="0"/>
        <w:spacing w:before="200" w:after="0" w:line="260" w:lineRule="exact"/>
        <w:ind w:left="2160" w:right="0" w:firstLine="0"/>
        <w:jc w:val="both"/>
      </w:pPr>
      <w:r>
        <w:rPr>
          <w:rFonts w:ascii="Times New Roman" w:hAnsi="Times New Roman" w:eastAsia="Times New Roman" w:cs="Times New Roman"/>
          <w:b w:val="0"/>
          <w:sz w:val="24"/>
        </w:rPr>
        <w:t>[name] shall serve as the initial president of the Company.</w:t>
      </w:r>
    </w:p>
    <w:p>
      <w:pPr>
        <w:keepNext w:val="0"/>
        <w:spacing w:before="200" w:after="0" w:line="260" w:lineRule="exact"/>
        <w:ind w:left="2160" w:right="0" w:firstLine="0"/>
        <w:jc w:val="both"/>
      </w:pPr>
      <w:r>
        <w:rPr>
          <w:rFonts w:ascii="Times New Roman" w:hAnsi="Times New Roman" w:eastAsia="Times New Roman" w:cs="Times New Roman"/>
          <w:b w:val="0"/>
          <w:sz w:val="24"/>
        </w:rPr>
        <w:t>[name] shall serve as the initial vice president of the Company.</w:t>
      </w:r>
    </w:p>
    <w:p>
      <w:pPr>
        <w:keepNext w:val="0"/>
        <w:spacing w:before="200" w:after="0" w:line="260" w:lineRule="exact"/>
        <w:ind w:left="2160" w:right="0" w:firstLine="0"/>
        <w:jc w:val="both"/>
      </w:pPr>
      <w:r>
        <w:rPr>
          <w:rFonts w:ascii="Times New Roman" w:hAnsi="Times New Roman" w:eastAsia="Times New Roman" w:cs="Times New Roman"/>
          <w:b w:val="0"/>
          <w:sz w:val="24"/>
        </w:rPr>
        <w:t>[name] shall serve as the initial chief financial officer and secretary of the Company.</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For purposes of this Agreement, "incapacity" shall be established by the written opinion of two licensed treating physicians not related by blood or marriage to any Member or officer, trustee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or controlling or managing person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formal adjudication of incompetence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court shall not be required.</w:t>
      </w:r>
    </w:p>
    <w:p>
      <w:pPr>
        <w:keepNext w:val="0"/>
        <w:spacing w:before="120" w:after="0" w:line="260" w:lineRule="exact"/>
        <w:ind w:left="1080" w:right="0" w:firstLine="0"/>
        <w:jc w:val="left"/>
      </w:pPr>
      <w:r>
        <w:rPr>
          <w:rFonts w:ascii="Times New Roman" w:hAnsi="Times New Roman" w:eastAsia="Times New Roman" w:cs="Times New Roman"/>
          <w:b w:val="0"/>
          <w:sz w:val="24"/>
        </w:rPr>
        <w:t>ARTICLE 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ALLOCATIONS OF NET PROFIT AND NET LOSS AND DISTRIBUTIONS.</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5.1.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Definitions.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When used in this Agreement, the following terms shall have the meanings set forth below:</w:t>
      </w:r>
    </w:p>
    <w:p>
      <w:pPr>
        <w:keepNext w:val="0"/>
        <w:spacing w:before="200" w:after="0" w:line="260" w:lineRule="exact"/>
        <w:ind w:left="1800" w:right="0" w:firstLine="0"/>
        <w:jc w:val="both"/>
      </w:pPr>
      <w:r>
        <w:rPr>
          <w:rFonts w:ascii="Times New Roman" w:hAnsi="Times New Roman" w:eastAsia="Times New Roman" w:cs="Times New Roman"/>
          <w:b w:val="0"/>
          <w:sz w:val="24"/>
        </w:rPr>
        <w:t>"Code" shall mean the Internal Revenue Code of 1986, as amended from time to time.</w:t>
      </w:r>
    </w:p>
    <w:p>
      <w:pPr>
        <w:keepNext w:val="0"/>
        <w:spacing w:before="200" w:after="0" w:line="260" w:lineRule="exact"/>
        <w:ind w:left="1800" w:right="0" w:firstLine="0"/>
        <w:jc w:val="both"/>
      </w:pPr>
      <w:r>
        <w:rPr>
          <w:rFonts w:ascii="Times New Roman" w:hAnsi="Times New Roman" w:eastAsia="Times New Roman" w:cs="Times New Roman"/>
          <w:b w:val="0"/>
          <w:sz w:val="24"/>
        </w:rPr>
        <w:t>"Company Minimum Gain" shall have the meaning ascribed to the term "Partnership Minimum Gain" in the Treasury Regulations Section 1.704-2(d).</w:t>
      </w:r>
    </w:p>
    <w:p>
      <w:pPr>
        <w:keepNext w:val="0"/>
        <w:spacing w:before="200" w:after="0" w:line="260" w:lineRule="exact"/>
        <w:ind w:left="1800" w:right="0" w:firstLine="0"/>
        <w:jc w:val="both"/>
      </w:pPr>
      <w:r>
        <w:rPr>
          <w:rFonts w:ascii="Times New Roman" w:hAnsi="Times New Roman" w:eastAsia="Times New Roman" w:cs="Times New Roman"/>
          <w:b w:val="0"/>
          <w:sz w:val="24"/>
        </w:rPr>
        <w:t>"Member Nonrecourse Debt" shall have the meaning ascribed to the term "Partner Nonrecourse Debt" in Treasury Regulations Section 1.704-2(b)(4).</w:t>
      </w:r>
    </w:p>
    <w:p>
      <w:pPr>
        <w:keepNext w:val="0"/>
        <w:spacing w:before="200" w:after="0" w:line="260" w:lineRule="exact"/>
        <w:ind w:left="1800" w:right="0" w:firstLine="0"/>
        <w:jc w:val="both"/>
      </w:pPr>
      <w:r>
        <w:rPr>
          <w:rFonts w:ascii="Times New Roman" w:hAnsi="Times New Roman" w:eastAsia="Times New Roman" w:cs="Times New Roman"/>
          <w:b w:val="0"/>
          <w:sz w:val="24"/>
        </w:rPr>
        <w:t>"Member Nonrecourse Deductions" shall mean items of Company loss, deduction or Code Section 705(</w:t>
      </w:r>
      <w:r>
        <w:rPr>
          <w:rFonts w:ascii="Times New Roman" w:hAnsi="Times New Roman" w:eastAsia="Times New Roman" w:cs="Times New Roman"/>
          <w:b/>
          <w:sz w:val="24"/>
        </w:rPr>
        <w:t>a</w:t>
      </w:r>
      <w:r>
        <w:rPr>
          <w:rFonts w:ascii="Times New Roman" w:hAnsi="Times New Roman" w:eastAsia="Times New Roman" w:cs="Times New Roman"/>
          <w:b w:val="0"/>
          <w:sz w:val="24"/>
        </w:rPr>
        <w:t>)(2)(B) expenditures which are attributable to Member Nonrecourse Debt.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"Net Profit" and "Net Loss" means, for each fiscal year or other period,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amount equal to the Company's taxable income or loss for that period, determined under Section 703(</w:t>
      </w:r>
      <w:r>
        <w:rPr>
          <w:rFonts w:ascii="Times New Roman" w:hAnsi="Times New Roman" w:eastAsia="Times New Roman" w:cs="Times New Roman"/>
          <w:b/>
          <w:sz w:val="24"/>
        </w:rPr>
        <w:t>a</w:t>
      </w:r>
      <w:r>
        <w:rPr>
          <w:rFonts w:ascii="Times New Roman" w:hAnsi="Times New Roman" w:eastAsia="Times New Roman" w:cs="Times New Roman"/>
          <w:b w:val="0"/>
          <w:sz w:val="24"/>
        </w:rPr>
        <w:t>) of the Code (for this purpose, all items of income, gain, loss or deduction required to be stated separately pursuant to Section 703(</w:t>
      </w:r>
      <w:r>
        <w:rPr>
          <w:rFonts w:ascii="Times New Roman" w:hAnsi="Times New Roman" w:eastAsia="Times New Roman" w:cs="Times New Roman"/>
          <w:b/>
          <w:sz w:val="24"/>
        </w:rPr>
        <w:t>a</w:t>
      </w:r>
      <w:r>
        <w:rPr>
          <w:rFonts w:ascii="Times New Roman" w:hAnsi="Times New Roman" w:eastAsia="Times New Roman" w:cs="Times New Roman"/>
          <w:b w:val="0"/>
          <w:sz w:val="24"/>
        </w:rPr>
        <w:t>)(1) of the Code will be included in taxable income or loss), with the following adjustments: (</w:t>
      </w:r>
      <w:r>
        <w:rPr>
          <w:rFonts w:ascii="Times New Roman" w:hAnsi="Times New Roman" w:eastAsia="Times New Roman" w:cs="Times New Roman"/>
          <w:b/>
          <w:sz w:val="24"/>
        </w:rPr>
        <w:t>a</w:t>
      </w:r>
      <w:r>
        <w:rPr>
          <w:rFonts w:ascii="Times New Roman" w:hAnsi="Times New Roman" w:eastAsia="Times New Roman" w:cs="Times New Roman"/>
          <w:b w:val="0"/>
          <w:sz w:val="24"/>
        </w:rPr>
        <w:t>) Any income of the Company that is exempt from federal income tax and not otherwise taken into account in computing Net Profit or Net Loss will be added to such taxable income or loss; (b) Any expenditures of the Company described in Section 705(</w:t>
      </w:r>
      <w:r>
        <w:rPr>
          <w:rFonts w:ascii="Times New Roman" w:hAnsi="Times New Roman" w:eastAsia="Times New Roman" w:cs="Times New Roman"/>
          <w:b/>
          <w:sz w:val="24"/>
        </w:rPr>
        <w:t>a</w:t>
      </w:r>
      <w:r>
        <w:rPr>
          <w:rFonts w:ascii="Times New Roman" w:hAnsi="Times New Roman" w:eastAsia="Times New Roman" w:cs="Times New Roman"/>
          <w:b w:val="0"/>
          <w:sz w:val="24"/>
        </w:rPr>
        <w:t>)(2)(b) of the Code or treated as Section 705(</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)(2)(B) expenditures pursuant to Treasury Regulations Section 1.704-1(b)(2)(iv)(i), and not otherwise taken into account in computing Net Profit or Net Loss will be subtracted from such taxable income or loss; (c) Compensation to any Member for services to the Company will be treated either as payroll or as "guaranteed payments" pursuant to Section 707(c) of the Code and will be deducted in calculating Net Profit and Net Loss; and (d) If Capital Accounts of Members have been adjusted pursuant to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event described in Treasury Regulations § 1.704-1(b)(2)(iv)(f)(5), gain or loss resulting from any disposition of assets (whether for sale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single asset or all of the Company's assets) will be computed by reference to the most recent value of those assets used in adjusting Capital Accounts pursuant to such event, rather than the adjusted tax basis of those assets.</w:t>
      </w:r>
    </w:p>
    <w:p>
      <w:pPr>
        <w:keepNext w:val="0"/>
        <w:spacing w:before="200" w:after="0" w:line="260" w:lineRule="exact"/>
        <w:ind w:left="1800" w:right="0" w:firstLine="0"/>
        <w:jc w:val="both"/>
      </w:pPr>
      <w:r>
        <w:rPr>
          <w:rFonts w:ascii="Times New Roman" w:hAnsi="Times New Roman" w:eastAsia="Times New Roman" w:cs="Times New Roman"/>
          <w:b w:val="0"/>
          <w:sz w:val="24"/>
        </w:rPr>
        <w:t>"Nonrecourse Liability" shall have the meaning set forth in Treasury Regulations Section 1.752-1(</w:t>
      </w:r>
      <w:r>
        <w:rPr>
          <w:rFonts w:ascii="Times New Roman" w:hAnsi="Times New Roman" w:eastAsia="Times New Roman" w:cs="Times New Roman"/>
          <w:b/>
          <w:sz w:val="24"/>
        </w:rPr>
        <w:t>a</w:t>
      </w:r>
      <w:r>
        <w:rPr>
          <w:rFonts w:ascii="Times New Roman" w:hAnsi="Times New Roman" w:eastAsia="Times New Roman" w:cs="Times New Roman"/>
          <w:b w:val="0"/>
          <w:sz w:val="24"/>
        </w:rPr>
        <w:t>)(2).</w:t>
      </w:r>
    </w:p>
    <w:p>
      <w:pPr>
        <w:keepNext w:val="0"/>
        <w:spacing w:before="200" w:after="0" w:line="260" w:lineRule="exact"/>
        <w:ind w:left="1800" w:right="0" w:firstLine="0"/>
        <w:jc w:val="both"/>
      </w:pPr>
      <w:r>
        <w:rPr>
          <w:rFonts w:ascii="Times New Roman" w:hAnsi="Times New Roman" w:eastAsia="Times New Roman" w:cs="Times New Roman"/>
          <w:b w:val="0"/>
          <w:sz w:val="24"/>
        </w:rPr>
        <w:t>"Treasury Regulations" shall mean the final or temporary regulations that have been issued by the U.S. Department of the Treasury pursuant to its authority under the Code, and any successor regulations.</w:t>
      </w:r>
    </w:p>
    <w:p>
      <w:pPr>
        <w:keepNext w:val="0"/>
        <w:spacing w:before="120" w:after="0" w:line="260" w:lineRule="exact"/>
        <w:ind w:left="1440" w:right="0" w:firstLine="0"/>
        <w:jc w:val="left"/>
      </w:pPr>
      <w:r>
        <w:rPr>
          <w:rFonts w:ascii="Times New Roman" w:hAnsi="Times New Roman" w:eastAsia="Times New Roman" w:cs="Times New Roman"/>
          <w:b w:val="0"/>
          <w:sz w:val="24"/>
        </w:rPr>
        <w:t>5.2.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Allocations of Net Profit and Net Loss.</w:t>
      </w:r>
      <w:r>
        <w:rPr>
          <w:rFonts w:ascii="Times New Roman" w:hAnsi="Times New Roman" w:eastAsia="Times New Roman" w:cs="Times New Roman"/>
          <w:b w:val="0"/>
          <w:sz w:val="24"/>
        </w:rPr>
        <w:t xml:space="preserve"> </w:t>
      </w:r>
    </w:p>
    <w:p>
      <w:pPr>
        <w:keepNext w:val="0"/>
        <w:spacing w:before="120" w:after="0" w:line="260" w:lineRule="exact"/>
        <w:ind w:left="180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Net Loss.</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Net Loss shall be allocated to the Members as follows:</w:t>
      </w:r>
    </w:p>
    <w:p>
      <w:pPr>
        <w:keepNext w:val="0"/>
        <w:spacing w:before="120" w:after="0" w:line="260" w:lineRule="exact"/>
        <w:ind w:left="2160" w:right="0" w:firstLine="0"/>
        <w:jc w:val="left"/>
      </w:pPr>
      <w:r>
        <w:rPr>
          <w:rFonts w:ascii="Times New Roman" w:hAnsi="Times New Roman" w:eastAsia="Times New Roman" w:cs="Times New Roman"/>
          <w:b w:val="0"/>
          <w:sz w:val="24"/>
        </w:rPr>
        <w:t>(1)</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First,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amount equal to the Net Profit previously allocated to the Members pursuant to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5.2.</w:t>
      </w:r>
      <w:r>
        <w:rPr>
          <w:rFonts w:ascii="Times New Roman" w:hAnsi="Times New Roman" w:eastAsia="Times New Roman" w:cs="Times New Roman"/>
          <w:b w:val="0"/>
          <w:sz w:val="24"/>
        </w:rPr>
        <w:t>(b)</w:t>
      </w:r>
      <w:r>
        <w:rPr>
          <w:rFonts w:ascii="Times New Roman" w:hAnsi="Times New Roman" w:eastAsia="Times New Roman" w:cs="Times New Roman"/>
          <w:b w:val="0"/>
          <w:sz w:val="24"/>
        </w:rPr>
        <w:t>;</w:t>
      </w:r>
    </w:p>
    <w:p>
      <w:pPr>
        <w:keepNext w:val="0"/>
        <w:spacing w:before="120" w:after="0" w:line="260" w:lineRule="exact"/>
        <w:ind w:left="2160" w:right="0" w:firstLine="0"/>
        <w:jc w:val="left"/>
      </w:pPr>
      <w:r>
        <w:rPr>
          <w:rFonts w:ascii="Times New Roman" w:hAnsi="Times New Roman" w:eastAsia="Times New Roman" w:cs="Times New Roman"/>
          <w:b w:val="0"/>
          <w:sz w:val="24"/>
        </w:rPr>
        <w:t>(2)</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Thereafter,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amount equal to each such Member's Capital Contributions, pro rata, in proportion to such Members' respective Capital Contributions;</w:t>
      </w:r>
    </w:p>
    <w:p>
      <w:pPr>
        <w:keepNext w:val="0"/>
        <w:spacing w:before="120" w:after="0" w:line="260" w:lineRule="exact"/>
        <w:ind w:left="2160" w:right="0" w:firstLine="0"/>
        <w:jc w:val="left"/>
      </w:pPr>
      <w:r>
        <w:rPr>
          <w:rFonts w:ascii="Times New Roman" w:hAnsi="Times New Roman" w:eastAsia="Times New Roman" w:cs="Times New Roman"/>
          <w:b w:val="0"/>
          <w:sz w:val="24"/>
        </w:rPr>
        <w:t>(3)</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Notwithstanding the previous sentence, loss allocations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shall be made only to the extent that such loss allocations will not create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deficit Capital Account balance for that Member in excess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amount, if any, equal to such Member's share of the Company Minimum Gain. Any Net Loss not allocated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because of the foregoing provision shall be allocated to the other Members (to the extent the other Members are not limited in respect of the allocation of losses under this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5.2.</w:t>
      </w: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(3)</w:t>
      </w:r>
      <w:r>
        <w:rPr>
          <w:rFonts w:ascii="Times New Roman" w:hAnsi="Times New Roman" w:eastAsia="Times New Roman" w:cs="Times New Roman"/>
          <w:b w:val="0"/>
          <w:sz w:val="24"/>
        </w:rPr>
        <w:t xml:space="preserve">); and </w:t>
      </w:r>
    </w:p>
    <w:p>
      <w:pPr>
        <w:keepNext w:val="0"/>
        <w:spacing w:before="120" w:after="0" w:line="260" w:lineRule="exact"/>
        <w:ind w:left="2160" w:right="0" w:firstLine="0"/>
        <w:jc w:val="left"/>
      </w:pPr>
      <w:r>
        <w:rPr>
          <w:rFonts w:ascii="Times New Roman" w:hAnsi="Times New Roman" w:eastAsia="Times New Roman" w:cs="Times New Roman"/>
          <w:b w:val="0"/>
          <w:sz w:val="24"/>
        </w:rPr>
        <w:t>(4)</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To the extent any Net Loss cannot be allocated without violating the provisions of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5.2.</w:t>
      </w: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(3)</w:t>
      </w:r>
      <w:r>
        <w:rPr>
          <w:rFonts w:ascii="Times New Roman" w:hAnsi="Times New Roman" w:eastAsia="Times New Roman" w:cs="Times New Roman"/>
          <w:b w:val="0"/>
          <w:sz w:val="24"/>
        </w:rPr>
        <w:t>, such Net Loss shall be allocated to the Members in proportion to their Percentage Interests.</w:t>
      </w:r>
    </w:p>
    <w:p>
      <w:pPr>
        <w:keepNext w:val="0"/>
        <w:spacing w:before="120" w:after="0" w:line="260" w:lineRule="exact"/>
        <w:ind w:left="180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Net Profit.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Net Profit shall be allocated to the Members as follows:</w:t>
      </w:r>
    </w:p>
    <w:p>
      <w:pPr>
        <w:keepNext w:val="0"/>
        <w:spacing w:before="120" w:after="0" w:line="260" w:lineRule="exact"/>
        <w:ind w:left="2160" w:right="0" w:firstLine="0"/>
        <w:jc w:val="left"/>
      </w:pPr>
      <w:r>
        <w:rPr>
          <w:rFonts w:ascii="Times New Roman" w:hAnsi="Times New Roman" w:eastAsia="Times New Roman" w:cs="Times New Roman"/>
          <w:b w:val="0"/>
          <w:sz w:val="24"/>
        </w:rPr>
        <w:t>(1)</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First, to the Members in the amount of any Net Loss previously allocated to the Members pursuant to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5.2.</w:t>
      </w: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in the reverse order in which such Net Loss was allocated; and</w:t>
      </w:r>
    </w:p>
    <w:p>
      <w:pPr>
        <w:keepNext w:val="0"/>
        <w:spacing w:before="120" w:after="0" w:line="260" w:lineRule="exact"/>
        <w:ind w:left="2160" w:right="0" w:firstLine="0"/>
        <w:jc w:val="left"/>
      </w:pPr>
      <w:r>
        <w:rPr>
          <w:rFonts w:ascii="Times New Roman" w:hAnsi="Times New Roman" w:eastAsia="Times New Roman" w:cs="Times New Roman"/>
          <w:b w:val="0"/>
          <w:sz w:val="24"/>
        </w:rPr>
        <w:t>(2)</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Thereafter, to the Members in proportion to their Percentage Interests.</w:t>
      </w:r>
    </w:p>
    <w:p>
      <w:pPr>
        <w:keepNext w:val="0"/>
        <w:spacing w:before="120" w:after="0" w:line="260" w:lineRule="exact"/>
        <w:ind w:left="1440" w:right="0" w:firstLine="0"/>
        <w:jc w:val="left"/>
      </w:pPr>
      <w:r>
        <w:rPr>
          <w:rFonts w:ascii="Times New Roman" w:hAnsi="Times New Roman" w:eastAsia="Times New Roman" w:cs="Times New Roman"/>
          <w:b w:val="0"/>
          <w:sz w:val="24"/>
        </w:rPr>
        <w:t>5.3.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Regulatory Allocations.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Notwithstanding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5.2.</w:t>
      </w:r>
      <w:r>
        <w:rPr>
          <w:rFonts w:ascii="Times New Roman" w:hAnsi="Times New Roman" w:eastAsia="Times New Roman" w:cs="Times New Roman"/>
          <w:b w:val="0"/>
          <w:sz w:val="24"/>
        </w:rPr>
        <w:t>:</w:t>
      </w:r>
    </w:p>
    <w:p>
      <w:pPr>
        <w:keepNext w:val="0"/>
        <w:spacing w:before="120" w:after="0" w:line="260" w:lineRule="exact"/>
        <w:ind w:left="180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Minimum Gain Chargeback.</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If there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net decrease in Company Minimum Gain during any fiscal year, each Member shall be specially allocated items of Company income and gain for such fiscal year (and, if necessary, in subsequent fiscal years)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amount equal to the portion of such Member's share of the net decrease in Company Minimum Gain that is allocable to the disposition of Company property subject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Nonrecourse Liability, which share of such net decrease shall be determined in accordance with Treasury Regulations Section 1.704-2(g)(2). Allocations pursuant to this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5.3.</w:t>
      </w: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shall be made in proportion to the amounts required to be allocated to each Member under this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5.3.</w:t>
      </w: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The items to be so allocated shall be determined in accordance with Treasury Regulations Section 1.704-2(f). This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5.3.</w:t>
      </w: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is intended to comply with the minimum gain chargeback requirement contained in Treasury Regulations Section 1.704-2(f) and shall be interpreted consistently therewith.</w:t>
      </w:r>
    </w:p>
    <w:p>
      <w:pPr>
        <w:keepNext w:val="0"/>
        <w:spacing w:before="120" w:after="0" w:line="260" w:lineRule="exact"/>
        <w:ind w:left="180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Chargeback of Minimum Gain Attributable to Member Nonrecourse Debt.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If there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net decrease in Company Minimum Gain attributable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Nonrecourse Debt, during any fiscal year, each member who has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share of the Company Minimum Gain attributable to such Member Nonrecourse Debt (which share shall be determined in accordance with Treasury Regulations Section 1.704-2(i)(5)) shall be specially allocated items of Company income and gain for such fiscal year (and, if necessary, in subsequent fiscal years)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amount equal to that portion of such Member's share of the net decrease in Company Minimum Gain attributable to such Member Nonrecourse Debt that is allocable to the disposition of Company property subject to such Member Nonrecourse Debt (which share of such net decrease shall be determined in accordance with Treasury Regulations Section 1.704-2(i)(5)). Allocations pursuant to this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5.3.</w:t>
      </w: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shall be made in proportion to the amounts required to be allocated to each Member under this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5.3.</w:t>
      </w: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The items to be so allocated shall be determined in accordance with Treasury Regulations Section 1.704-2(i)(4). This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5.3.</w:t>
      </w: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is intended to comply with the minimum gain chargeback requirement contained in Treasury Regulations Section 1.704-2(i)(4) and shall be interpreted consistently therewith.</w:t>
      </w:r>
    </w:p>
    <w:p>
      <w:pPr>
        <w:keepNext w:val="0"/>
        <w:spacing w:before="120" w:after="0" w:line="260" w:lineRule="exact"/>
        <w:ind w:left="1800" w:right="0" w:firstLine="0"/>
        <w:jc w:val="left"/>
      </w:pP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Nonrecourse Deductions.</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Any nonrecourse deductions (as defined in Treasury Regulations Section 1.704-2(b)(1)) for any fiscal year or other period shall be allocated to the Members in proportion to their Percentage Interests.</w:t>
      </w:r>
    </w:p>
    <w:p>
      <w:pPr>
        <w:keepNext w:val="0"/>
        <w:spacing w:before="120" w:after="0" w:line="260" w:lineRule="exact"/>
        <w:ind w:left="1800" w:right="0" w:firstLine="0"/>
        <w:jc w:val="left"/>
      </w:pPr>
      <w:r>
        <w:rPr>
          <w:rFonts w:ascii="Times New Roman" w:hAnsi="Times New Roman" w:eastAsia="Times New Roman" w:cs="Times New Roman"/>
          <w:b w:val="0"/>
          <w:sz w:val="24"/>
        </w:rPr>
        <w:t>(d)</w:t>
      </w:r>
      <w:r>
        <w:rPr>
          <w:rFonts w:ascii="Times New Roman" w:hAnsi="Times New Roman" w:eastAsia="Times New Roman" w:cs="Times New Roman"/>
          <w:b w:val="0"/>
          <w:sz w:val="24"/>
        </w:rPr>
        <w:t xml:space="preserve"> Member Nonrecourse Deductions.</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Those items of Company loss, deduction or Code Section 705(</w:t>
      </w:r>
      <w:r>
        <w:rPr>
          <w:rFonts w:ascii="Times New Roman" w:hAnsi="Times New Roman" w:eastAsia="Times New Roman" w:cs="Times New Roman"/>
          <w:b/>
          <w:sz w:val="24"/>
        </w:rPr>
        <w:t>a</w:t>
      </w:r>
      <w:r>
        <w:rPr>
          <w:rFonts w:ascii="Times New Roman" w:hAnsi="Times New Roman" w:eastAsia="Times New Roman" w:cs="Times New Roman"/>
          <w:b w:val="0"/>
          <w:sz w:val="24"/>
        </w:rPr>
        <w:t>)(2)(B) expenditures which are attributable to Member Nonrecourse Debt for any fiscal year or other period shall be specially allocated to the Member who bears the economic risk of loss with respect to the Member Nonrecourse Debt to which such items are attributable in accordance with Treasury Regulations Section 1.704-2(i).</w:t>
      </w:r>
    </w:p>
    <w:p>
      <w:pPr>
        <w:keepNext w:val="0"/>
        <w:spacing w:before="120" w:after="0" w:line="260" w:lineRule="exact"/>
        <w:ind w:left="1800" w:right="0" w:firstLine="0"/>
        <w:jc w:val="left"/>
      </w:pPr>
      <w:r>
        <w:rPr>
          <w:rFonts w:ascii="Times New Roman" w:hAnsi="Times New Roman" w:eastAsia="Times New Roman" w:cs="Times New Roman"/>
          <w:b w:val="0"/>
          <w:sz w:val="24"/>
        </w:rPr>
        <w:t>(e)</w:t>
      </w:r>
      <w:r>
        <w:rPr>
          <w:rFonts w:ascii="Times New Roman" w:hAnsi="Times New Roman" w:eastAsia="Times New Roman" w:cs="Times New Roman"/>
          <w:b w:val="0"/>
          <w:sz w:val="24"/>
        </w:rPr>
        <w:t xml:space="preserve"> Qualified Income Offset.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If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unexpectedly receives any adjustments, allocations or distributions described in Treasury Regulations Section 1.704-1(b)(2)(ii)(d)(4), (5) or (6), or any other event creates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deficit balance in such Member's Capital Account in excess of such Member's share of Company Minimum Gain, items of Company income and gain shall be allocated to such Member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amount and manner sufficient to eliminate such excess deficit balance as quickly as possible. Any special allocations of items of income and gain pursuant to this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5.3.</w:t>
      </w:r>
      <w:r>
        <w:rPr>
          <w:rFonts w:ascii="Times New Roman" w:hAnsi="Times New Roman" w:eastAsia="Times New Roman" w:cs="Times New Roman"/>
          <w:b w:val="0"/>
          <w:sz w:val="24"/>
        </w:rPr>
        <w:t>(e)</w:t>
      </w:r>
      <w:r>
        <w:rPr>
          <w:rFonts w:ascii="Times New Roman" w:hAnsi="Times New Roman" w:eastAsia="Times New Roman" w:cs="Times New Roman"/>
          <w:b w:val="0"/>
          <w:sz w:val="24"/>
        </w:rPr>
        <w:t xml:space="preserve"> shall be taken into account in computing subsequent allocations of income and gain pursuant to this </w:t>
      </w:r>
      <w:r>
        <w:rPr>
          <w:rFonts w:ascii="Times New Roman" w:hAnsi="Times New Roman" w:eastAsia="Times New Roman" w:cs="Times New Roman"/>
          <w:b w:val="0"/>
          <w:sz w:val="24"/>
        </w:rPr>
        <w:t xml:space="preserve">Article </w:t>
      </w:r>
      <w:r>
        <w:rPr>
          <w:rFonts w:ascii="Times New Roman" w:hAnsi="Times New Roman" w:eastAsia="Times New Roman" w:cs="Times New Roman"/>
          <w:b w:val="0"/>
          <w:sz w:val="24"/>
        </w:rPr>
        <w:t>V.</w:t>
      </w:r>
      <w:r>
        <w:rPr>
          <w:rFonts w:ascii="Times New Roman" w:hAnsi="Times New Roman" w:eastAsia="Times New Roman" w:cs="Times New Roman"/>
          <w:b w:val="0"/>
          <w:sz w:val="24"/>
        </w:rPr>
        <w:t xml:space="preserve"> so that the net amount of any item so allocated and the income, gain and losses allocated to each Member pursuant to this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5.3.</w:t>
      </w:r>
      <w:r>
        <w:rPr>
          <w:rFonts w:ascii="Times New Roman" w:hAnsi="Times New Roman" w:eastAsia="Times New Roman" w:cs="Times New Roman"/>
          <w:b w:val="0"/>
          <w:sz w:val="24"/>
        </w:rPr>
        <w:t>(e)</w:t>
      </w:r>
      <w:r>
        <w:rPr>
          <w:rFonts w:ascii="Times New Roman" w:hAnsi="Times New Roman" w:eastAsia="Times New Roman" w:cs="Times New Roman"/>
          <w:b w:val="0"/>
          <w:sz w:val="24"/>
        </w:rPr>
        <w:t xml:space="preserve"> to the extent possible, shall be equal to the net amount that would have been allocated to each such Member pursuant to the provisions of this </w:t>
      </w:r>
      <w:r>
        <w:rPr>
          <w:rFonts w:ascii="Times New Roman" w:hAnsi="Times New Roman" w:eastAsia="Times New Roman" w:cs="Times New Roman"/>
          <w:b w:val="0"/>
          <w:sz w:val="24"/>
        </w:rPr>
        <w:t xml:space="preserve">Article </w:t>
      </w:r>
      <w:r>
        <w:rPr>
          <w:rFonts w:ascii="Times New Roman" w:hAnsi="Times New Roman" w:eastAsia="Times New Roman" w:cs="Times New Roman"/>
          <w:b w:val="0"/>
          <w:sz w:val="24"/>
        </w:rPr>
        <w:t>V.</w:t>
      </w:r>
      <w:r>
        <w:rPr>
          <w:rFonts w:ascii="Times New Roman" w:hAnsi="Times New Roman" w:eastAsia="Times New Roman" w:cs="Times New Roman"/>
          <w:b w:val="0"/>
          <w:sz w:val="24"/>
        </w:rPr>
        <w:t xml:space="preserve"> if such unexpected adjustments, allocations or distributions had not occurred.</w:t>
      </w:r>
    </w:p>
    <w:p>
      <w:pPr>
        <w:keepNext w:val="0"/>
        <w:spacing w:before="120" w:after="0" w:line="260" w:lineRule="exact"/>
        <w:ind w:left="1800" w:right="0" w:firstLine="0"/>
        <w:jc w:val="left"/>
      </w:pPr>
      <w:r>
        <w:rPr>
          <w:rFonts w:ascii="Times New Roman" w:hAnsi="Times New Roman" w:eastAsia="Times New Roman" w:cs="Times New Roman"/>
          <w:b w:val="0"/>
          <w:sz w:val="24"/>
        </w:rPr>
        <w:t>(f)</w:t>
      </w:r>
      <w:r>
        <w:rPr>
          <w:rFonts w:ascii="Times New Roman" w:hAnsi="Times New Roman" w:eastAsia="Times New Roman" w:cs="Times New Roman"/>
          <w:b w:val="0"/>
          <w:sz w:val="24"/>
        </w:rPr>
        <w:t xml:space="preserve"> Curative Allocations.</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allocations under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5.3.</w:t>
      </w:r>
      <w:r>
        <w:rPr>
          <w:rFonts w:ascii="Times New Roman" w:hAnsi="Times New Roman" w:eastAsia="Times New Roman" w:cs="Times New Roman"/>
          <w:b w:val="0"/>
          <w:sz w:val="24"/>
        </w:rPr>
        <w:t xml:space="preserve"> (the "Regulatory Allocations") are intended to comply with certain requirements of the Treasury Regulations. It is the intent of the Members that, to the extent possible, all Regulatory Allocations shall be offset either with other Regulatory Allocations or with special allocations of other items of Company income, gain, loss or deduction pursuant to this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5.3.</w:t>
      </w:r>
      <w:r>
        <w:rPr>
          <w:rFonts w:ascii="Times New Roman" w:hAnsi="Times New Roman" w:eastAsia="Times New Roman" w:cs="Times New Roman"/>
          <w:b w:val="0"/>
          <w:sz w:val="24"/>
        </w:rPr>
        <w:t xml:space="preserve">. Therefore, notwithstanding any other provision this </w:t>
      </w:r>
      <w:r>
        <w:rPr>
          <w:rFonts w:ascii="Times New Roman" w:hAnsi="Times New Roman" w:eastAsia="Times New Roman" w:cs="Times New Roman"/>
          <w:b w:val="0"/>
          <w:sz w:val="24"/>
        </w:rPr>
        <w:t xml:space="preserve">Article </w:t>
      </w:r>
      <w:r>
        <w:rPr>
          <w:rFonts w:ascii="Times New Roman" w:hAnsi="Times New Roman" w:eastAsia="Times New Roman" w:cs="Times New Roman"/>
          <w:b w:val="0"/>
          <w:sz w:val="24"/>
        </w:rPr>
        <w:t>V.</w:t>
      </w:r>
      <w:r>
        <w:rPr>
          <w:rFonts w:ascii="Times New Roman" w:hAnsi="Times New Roman" w:eastAsia="Times New Roman" w:cs="Times New Roman"/>
          <w:b w:val="0"/>
          <w:sz w:val="24"/>
        </w:rPr>
        <w:t xml:space="preserve"> (other than the Regulatory Allocations), the Company shall make such offsetting special allocations of Company income, gain, loss or deduction in whatever manner the Members holding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majority of the Class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Voting Membership Units determine appropriate so that, after such offsetting allocations are made, each Member's Capital Account balance is, to the extent possible, equal to the Capital Account balance such Member would have had if the Regulatory Allocations were not part of this Agreement and all Company items were allocated pursuant to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5.2.</w:t>
      </w:r>
      <w:r>
        <w:rPr>
          <w:rFonts w:ascii="Times New Roman" w:hAnsi="Times New Roman" w:eastAsia="Times New Roman" w:cs="Times New Roman"/>
          <w:b w:val="0"/>
          <w:sz w:val="24"/>
        </w:rPr>
        <w:t xml:space="preserve">, taking into account future Regulatory Allocations under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5.3.</w:t>
      </w:r>
      <w:r>
        <w:rPr>
          <w:rFonts w:ascii="Times New Roman" w:hAnsi="Times New Roman" w:eastAsia="Times New Roman" w:cs="Times New Roman"/>
          <w:b w:val="0"/>
          <w:sz w:val="24"/>
        </w:rPr>
        <w:t xml:space="preserve"> that are likely to offset other Regulatory Allocations previously made. Notwithstanding any provision of this Agreement to the contrary, Members holding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majority of the outstanding Class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Voting Membership Units shall be authorized to make, in their sole discretion, appropriate amendments to the allocation of items pursuant to this Agreement (i) in order to comply with Section 704(c) of the code or applicable Regulations, (ii) to properly allocate items of income, gain, loss, deduction and credit to those Members who bear the economic burden or benefit associated therewith, (iii) to otherwise cause the Members to achieve the economic objectives underlying this Agreement (as reasonably determined by the Members holding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majority of the outstanding Class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Voting Membership Units), or (iv) to account for any changes after the date of this Agreement in applicable tax law, regulations or interpretations, or any errors, ambiguities, inconsistencies or omissions in this Agreement with respect to allocations to be made to Capital Accounts that would, individually or in the aggregate, cause the Members not to achieve in any material respect, the economic objectives underlying this Agreement.</w:t>
      </w:r>
    </w:p>
    <w:p>
      <w:pPr>
        <w:keepNext w:val="0"/>
        <w:spacing w:before="120" w:after="0" w:line="260" w:lineRule="exact"/>
        <w:ind w:left="1440" w:right="0" w:firstLine="0"/>
        <w:jc w:val="left"/>
      </w:pPr>
      <w:r>
        <w:rPr>
          <w:rFonts w:ascii="Times New Roman" w:hAnsi="Times New Roman" w:eastAsia="Times New Roman" w:cs="Times New Roman"/>
          <w:b w:val="0"/>
          <w:sz w:val="24"/>
        </w:rPr>
        <w:t>5.4.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Tax Allocations.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All items of income, gain, loss or deduction of the Company shall be allocated among the Members for federal income tax purposes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manner consistent with the allocation of the corresponding items to the Members under </w:t>
      </w:r>
      <w:r>
        <w:rPr>
          <w:rFonts w:ascii="Times New Roman" w:hAnsi="Times New Roman" w:eastAsia="Times New Roman" w:cs="Times New Roman"/>
          <w:b w:val="0"/>
          <w:sz w:val="24"/>
        </w:rPr>
        <w:t xml:space="preserve">Sections </w:t>
      </w:r>
      <w:r>
        <w:rPr>
          <w:rFonts w:ascii="Times New Roman" w:hAnsi="Times New Roman" w:eastAsia="Times New Roman" w:cs="Times New Roman"/>
          <w:b w:val="0"/>
          <w:sz w:val="24"/>
        </w:rPr>
        <w:t>5.2.</w:t>
      </w:r>
      <w:r>
        <w:rPr>
          <w:rFonts w:ascii="Times New Roman" w:hAnsi="Times New Roman" w:eastAsia="Times New Roman" w:cs="Times New Roman"/>
          <w:b w:val="0"/>
          <w:sz w:val="24"/>
        </w:rPr>
        <w:t xml:space="preserve"> and </w:t>
      </w:r>
      <w:r>
        <w:rPr>
          <w:rFonts w:ascii="Times New Roman" w:hAnsi="Times New Roman" w:eastAsia="Times New Roman" w:cs="Times New Roman"/>
          <w:b w:val="0"/>
          <w:sz w:val="24"/>
        </w:rPr>
        <w:t>5.3.</w:t>
      </w:r>
      <w:r>
        <w:rPr>
          <w:rFonts w:ascii="Times New Roman" w:hAnsi="Times New Roman" w:eastAsia="Times New Roman" w:cs="Times New Roman"/>
          <w:b w:val="0"/>
          <w:sz w:val="24"/>
        </w:rPr>
        <w:t xml:space="preserve">, and all credits of the Company shall be allocated among the Members for federal income tax purposes in accordance with their Percentage Interests. Notwithstanding the foregoing, to the extent required by Section 704(c) of the Code and the Treasury Regulations thereunder, income, gain, loss, deduction and credit with respect to any property shall, solely for tax purposes (and not for purposes of maintaining the capital accounts hereunder), be allocated among the Members so as to take account of any variation between the adjusted basis of such property for federal income tax purposes and its fair market value, as reasonably determined by Members holding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majority of the Class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Voting Membership Units. Any elections or other decisions relating to such allocation shall be made by the Tax Representative as determined by Members holding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majority of the Class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Voting Membership Units.</w:t>
      </w:r>
    </w:p>
    <w:p>
      <w:pPr>
        <w:keepNext w:val="0"/>
        <w:spacing w:before="120" w:after="0" w:line="260" w:lineRule="exact"/>
        <w:ind w:left="1440" w:right="0" w:firstLine="0"/>
        <w:jc w:val="left"/>
      </w:pPr>
      <w:r>
        <w:rPr>
          <w:rFonts w:ascii="Times New Roman" w:hAnsi="Times New Roman" w:eastAsia="Times New Roman" w:cs="Times New Roman"/>
          <w:b w:val="0"/>
          <w:sz w:val="24"/>
        </w:rPr>
        <w:t>5.5.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Distribution of Assets by the Company.</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Subject to applicable law and any limitations contained elsewhere in this Agreement, Members holding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majority of the Class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Voting Membership Units may elect from time to time to cause the Company to make distributions. Distributions shall be first to the Members in proportion to their unreturned capital contributions until each Member has recovered his or her capital contributions, and then to the Members in proportion to their Membership Units.</w:t>
      </w:r>
    </w:p>
    <w:p>
      <w:pPr>
        <w:keepNext w:val="0"/>
        <w:spacing w:before="120" w:after="0" w:line="260" w:lineRule="exact"/>
        <w:ind w:left="1440" w:right="0" w:firstLine="0"/>
        <w:jc w:val="left"/>
      </w:pPr>
      <w:r>
        <w:rPr>
          <w:rFonts w:ascii="Times New Roman" w:hAnsi="Times New Roman" w:eastAsia="Times New Roman" w:cs="Times New Roman"/>
          <w:b w:val="0"/>
          <w:sz w:val="24"/>
        </w:rPr>
        <w:t>5.6.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Tax Withholding.</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The Company is authorized (i) to withhold from distributions or other payments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any amounts required to be so withheld pursuant to the Code or any provisions of any other federal, state or local tax law and any amounts for which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is liable pursuant to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8.3.</w:t>
      </w: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and (ii) to pay over any such amounts to the applicable federal, state or local taxing authority to the extent required by applicable law. All amounts withheld pursuant to the Code or any provision of any state or local tax law with respect to any payment or distribution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shall be treated as amounts distributed to such Member pursuant to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5.5.</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9.3.</w:t>
      </w:r>
      <w:r>
        <w:rPr>
          <w:rFonts w:ascii="Times New Roman" w:hAnsi="Times New Roman" w:eastAsia="Times New Roman" w:cs="Times New Roman"/>
          <w:b w:val="0"/>
          <w:sz w:val="24"/>
        </w:rPr>
        <w:t xml:space="preserve">, or any other provision entitling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to receive distributions in redemption of such Member's Units, as applicable) for all purposes of this Agreement.</w:t>
      </w:r>
    </w:p>
    <w:p>
      <w:pPr>
        <w:keepNext w:val="0"/>
        <w:spacing w:before="120" w:after="0" w:line="260" w:lineRule="exact"/>
        <w:ind w:left="1080" w:right="0" w:firstLine="0"/>
        <w:jc w:val="left"/>
      </w:pPr>
      <w:r>
        <w:rPr>
          <w:rFonts w:ascii="Times New Roman" w:hAnsi="Times New Roman" w:eastAsia="Times New Roman" w:cs="Times New Roman"/>
          <w:b w:val="0"/>
          <w:sz w:val="24"/>
        </w:rPr>
        <w:t>ARTICLE VI.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TRANSFER AND ASSIGNMENT OF UNITS.</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6.1.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Transfer and Assignment of Units.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No Member shall be entitled to transfer, assign, convey, sell, encumber or in any way alienate all or any part of its Membership Units (collectively, "transfer") except with the prior approval of all the Voting Members, which approval may be given or withheld in the sole discretion of the Voting Members.</w:t>
      </w:r>
    </w:p>
    <w:p>
      <w:pPr>
        <w:keepNext w:val="0"/>
        <w:spacing w:before="120" w:after="0" w:line="260" w:lineRule="exact"/>
        <w:ind w:left="1440" w:right="0" w:firstLine="0"/>
        <w:jc w:val="left"/>
      </w:pPr>
      <w:r>
        <w:rPr>
          <w:rFonts w:ascii="Times New Roman" w:hAnsi="Times New Roman" w:eastAsia="Times New Roman" w:cs="Times New Roman"/>
          <w:b w:val="0"/>
          <w:sz w:val="24"/>
        </w:rPr>
        <w:t>6.2.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Substitution of Members.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transferee of Membership Units shall have the right to become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substitute Member only if (i) consent of the Voting Members is given in accordance with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6.1.</w:t>
      </w:r>
      <w:r>
        <w:rPr>
          <w:rFonts w:ascii="Times New Roman" w:hAnsi="Times New Roman" w:eastAsia="Times New Roman" w:cs="Times New Roman"/>
          <w:b w:val="0"/>
          <w:sz w:val="24"/>
        </w:rPr>
        <w:t xml:space="preserve">, (ii) such person executes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instrument satisfactory to the Voting Members accepting and adopting the terms and provisions of this Agreement, and (iii) such person pays any reasonable expenses in connection with his or her admission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New Member. The admission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substitute Member shall not release the Member who assigned the Membership Units from any liability that such Member may have to the Company.</w:t>
      </w:r>
    </w:p>
    <w:p>
      <w:pPr>
        <w:keepNext w:val="0"/>
        <w:spacing w:before="120" w:after="0" w:line="260" w:lineRule="exact"/>
        <w:ind w:left="1440" w:right="0" w:firstLine="0"/>
        <w:jc w:val="left"/>
      </w:pPr>
      <w:r>
        <w:rPr>
          <w:rFonts w:ascii="Times New Roman" w:hAnsi="Times New Roman" w:eastAsia="Times New Roman" w:cs="Times New Roman"/>
          <w:b w:val="0"/>
          <w:sz w:val="24"/>
        </w:rPr>
        <w:t>6.3.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Transfers in Violation of this Agreement and Transfers of Partial Membership Units.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Upon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transfer in violation of this </w:t>
      </w:r>
      <w:r>
        <w:rPr>
          <w:rFonts w:ascii="Times New Roman" w:hAnsi="Times New Roman" w:eastAsia="Times New Roman" w:cs="Times New Roman"/>
          <w:b w:val="0"/>
          <w:sz w:val="24"/>
        </w:rPr>
        <w:t xml:space="preserve">Article </w:t>
      </w:r>
      <w:r>
        <w:rPr>
          <w:rFonts w:ascii="Times New Roman" w:hAnsi="Times New Roman" w:eastAsia="Times New Roman" w:cs="Times New Roman"/>
          <w:b w:val="0"/>
          <w:sz w:val="24"/>
        </w:rPr>
        <w:t>VI.</w:t>
      </w:r>
      <w:r>
        <w:rPr>
          <w:rFonts w:ascii="Times New Roman" w:hAnsi="Times New Roman" w:eastAsia="Times New Roman" w:cs="Times New Roman"/>
          <w:b w:val="0"/>
          <w:sz w:val="24"/>
        </w:rPr>
        <w:t xml:space="preserve">, the transferee shall not have the right to vote or participate in the management of the Company or to exercise any rights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regardless of whether the Units transferred are Class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Voting Membership Units or Class B Non-Voting Membership Units. Such transferee shall only be entitled to receive the share of the Company's Net Profit, Net Loss and distributions of the Company's assets to which the transferor would otherwise be entitled. Notwithstanding the immediately preceding sentences, if, in the determination of the remaining Voting Members,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transfer in violation of this </w:t>
      </w:r>
      <w:r>
        <w:rPr>
          <w:rFonts w:ascii="Times New Roman" w:hAnsi="Times New Roman" w:eastAsia="Times New Roman" w:cs="Times New Roman"/>
          <w:b w:val="0"/>
          <w:sz w:val="24"/>
        </w:rPr>
        <w:t xml:space="preserve">Article </w:t>
      </w:r>
      <w:r>
        <w:rPr>
          <w:rFonts w:ascii="Times New Roman" w:hAnsi="Times New Roman" w:eastAsia="Times New Roman" w:cs="Times New Roman"/>
          <w:b w:val="0"/>
          <w:sz w:val="24"/>
        </w:rPr>
        <w:t>VI.</w:t>
      </w:r>
      <w:r>
        <w:rPr>
          <w:rFonts w:ascii="Times New Roman" w:hAnsi="Times New Roman" w:eastAsia="Times New Roman" w:cs="Times New Roman"/>
          <w:b w:val="0"/>
          <w:sz w:val="24"/>
        </w:rPr>
        <w:t xml:space="preserve"> would cause the termination of the Company under the Code or the Act, in the sole discretion of the remaining Voting Members, the transfer shall be null and void.</w:t>
      </w:r>
    </w:p>
    <w:p>
      <w:pPr>
        <w:keepNext w:val="0"/>
        <w:spacing w:before="120" w:after="0" w:line="260" w:lineRule="exact"/>
        <w:ind w:left="1080" w:right="0" w:firstLine="0"/>
        <w:jc w:val="left"/>
      </w:pPr>
      <w:r>
        <w:rPr>
          <w:rFonts w:ascii="Times New Roman" w:hAnsi="Times New Roman" w:eastAsia="Times New Roman" w:cs="Times New Roman"/>
          <w:b w:val="0"/>
          <w:sz w:val="24"/>
        </w:rPr>
        <w:t>ARTICLE VII.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CONSEQUENCES OF DISSOLUTION EVENTS AND TERMINATION OF MEMBERSHIP UNITS.</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7.1.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Dissolution Event.</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Upon the occurrence of the death, withdrawal, resignation, retirement, incapacity, bankruptcy or dissolution of any Member ("Dissolution Event"), the Company shall dissolve unless all of the remaining Members ("Remaining Members") consent within ninety (90) days of the Dissolution Event to the continuation of the business of the Company. If the Remaining Members so consent, the Company and/or the Remaining Members shall have the right to purchase, and if such right is exercised, the Member (or his or her legal representative) whose actions or conduct resulted in the Dissolution Event ("Former Member") shall sell, the Former Member's Membership Units ("Former Member's Units") as provided in this </w:t>
      </w:r>
      <w:r>
        <w:rPr>
          <w:rFonts w:ascii="Times New Roman" w:hAnsi="Times New Roman" w:eastAsia="Times New Roman" w:cs="Times New Roman"/>
          <w:b w:val="0"/>
          <w:sz w:val="24"/>
        </w:rPr>
        <w:t xml:space="preserve">Article </w:t>
      </w:r>
      <w:r>
        <w:rPr>
          <w:rFonts w:ascii="Times New Roman" w:hAnsi="Times New Roman" w:eastAsia="Times New Roman" w:cs="Times New Roman"/>
          <w:b w:val="0"/>
          <w:sz w:val="24"/>
        </w:rPr>
        <w:t>VII.</w:t>
      </w:r>
      <w:r>
        <w:rPr>
          <w:rFonts w:ascii="Times New Roman" w:hAnsi="Times New Roman" w:eastAsia="Times New Roman" w:cs="Times New Roman"/>
          <w:b w:val="0"/>
          <w:sz w:val="24"/>
        </w:rPr>
        <w:t>.</w:t>
      </w:r>
    </w:p>
    <w:p>
      <w:pPr>
        <w:keepNext w:val="0"/>
        <w:spacing w:before="120" w:after="0" w:line="260" w:lineRule="exact"/>
        <w:ind w:left="1440" w:right="0" w:firstLine="0"/>
        <w:jc w:val="left"/>
      </w:pPr>
      <w:r>
        <w:rPr>
          <w:rFonts w:ascii="Times New Roman" w:hAnsi="Times New Roman" w:eastAsia="Times New Roman" w:cs="Times New Roman"/>
          <w:b w:val="0"/>
          <w:sz w:val="24"/>
        </w:rPr>
        <w:t>7.2.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Withdrawal.</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Notwithstanding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7.1.</w:t>
      </w:r>
      <w:r>
        <w:rPr>
          <w:rFonts w:ascii="Times New Roman" w:hAnsi="Times New Roman" w:eastAsia="Times New Roman" w:cs="Times New Roman"/>
          <w:b w:val="0"/>
          <w:sz w:val="24"/>
        </w:rPr>
        <w:t xml:space="preserve">, upon the withdrawal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in accordance with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3.3.</w:t>
      </w:r>
      <w:r>
        <w:rPr>
          <w:rFonts w:ascii="Times New Roman" w:hAnsi="Times New Roman" w:eastAsia="Times New Roman" w:cs="Times New Roman"/>
          <w:b w:val="0"/>
          <w:sz w:val="24"/>
        </w:rPr>
        <w:t xml:space="preserve"> such Member shall be treated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Former Member, and, unless the Company dissolves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result of such withdrawal, the Company and/or the Remaining Members shall have the right to purchase, and if such right is exercised, the Former Member shall sell, the Former Member's Units as provided in this </w:t>
      </w:r>
      <w:r>
        <w:rPr>
          <w:rFonts w:ascii="Times New Roman" w:hAnsi="Times New Roman" w:eastAsia="Times New Roman" w:cs="Times New Roman"/>
          <w:b w:val="0"/>
          <w:sz w:val="24"/>
        </w:rPr>
        <w:t xml:space="preserve">Article </w:t>
      </w:r>
      <w:r>
        <w:rPr>
          <w:rFonts w:ascii="Times New Roman" w:hAnsi="Times New Roman" w:eastAsia="Times New Roman" w:cs="Times New Roman"/>
          <w:b w:val="0"/>
          <w:sz w:val="24"/>
        </w:rPr>
        <w:t>VII.</w:t>
      </w:r>
      <w:r>
        <w:rPr>
          <w:rFonts w:ascii="Times New Roman" w:hAnsi="Times New Roman" w:eastAsia="Times New Roman" w:cs="Times New Roman"/>
          <w:b w:val="0"/>
          <w:sz w:val="24"/>
        </w:rPr>
        <w:t>.</w:t>
      </w:r>
    </w:p>
    <w:p>
      <w:pPr>
        <w:keepNext w:val="0"/>
        <w:spacing w:before="120" w:after="0" w:line="260" w:lineRule="exact"/>
        <w:ind w:left="1440" w:right="0" w:firstLine="0"/>
        <w:jc w:val="left"/>
      </w:pPr>
      <w:r>
        <w:rPr>
          <w:rFonts w:ascii="Times New Roman" w:hAnsi="Times New Roman" w:eastAsia="Times New Roman" w:cs="Times New Roman"/>
          <w:b w:val="0"/>
          <w:sz w:val="24"/>
        </w:rPr>
        <w:t>7.3.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Purchase Price.</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The purchase price for the Former Member's Units shall be the fair market value of the Former Member's Units as determined by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independent appraiser jointly selected by the Former Member and by Remaining Members holding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majority of the remaining Class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Voting Membership Units. The Company and the Former Member shall each pay one-half of the cost of the appraisal. Notwithstanding the foregoing, if the Dissolution Event results from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breach of this Agreement by the Former Member, the purchase price shall be reduced by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amount equal to the damages suffered by the Company or the Remaining Members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result of such breach.</w:t>
      </w:r>
    </w:p>
    <w:p>
      <w:pPr>
        <w:keepNext w:val="0"/>
        <w:spacing w:before="120" w:after="0" w:line="260" w:lineRule="exact"/>
        <w:ind w:left="1440" w:right="0" w:firstLine="0"/>
        <w:jc w:val="left"/>
      </w:pPr>
      <w:r>
        <w:rPr>
          <w:rFonts w:ascii="Times New Roman" w:hAnsi="Times New Roman" w:eastAsia="Times New Roman" w:cs="Times New Roman"/>
          <w:b w:val="0"/>
          <w:sz w:val="24"/>
        </w:rPr>
        <w:t>7.4.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Notice of Intent to Purchase.</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Within thirty (30) days after the fair market value of the Former Member's Units has been determined in accordance with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7.3.</w:t>
      </w:r>
      <w:r>
        <w:rPr>
          <w:rFonts w:ascii="Times New Roman" w:hAnsi="Times New Roman" w:eastAsia="Times New Roman" w:cs="Times New Roman"/>
          <w:b w:val="0"/>
          <w:sz w:val="24"/>
        </w:rPr>
        <w:t xml:space="preserve">, each Remaining Member shall notify all of the Members in writing of his or her desire to purchase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portion of the Former Member's Units. The failure of any Remaining Member to submit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notice within the applicable period shall constitute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election on the part of the Member not to purchase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portion of the Former Member's Units in the same proportion that the Membership Units of the Remaining Member bears to the aggregate of the Membership Units of all of the Remaining Members electing to purchase the Former Member's Units.</w:t>
      </w:r>
    </w:p>
    <w:p>
      <w:pPr>
        <w:keepNext w:val="0"/>
        <w:spacing w:before="120" w:after="0" w:line="260" w:lineRule="exact"/>
        <w:ind w:left="1440" w:right="0" w:firstLine="0"/>
        <w:jc w:val="left"/>
      </w:pPr>
      <w:r>
        <w:rPr>
          <w:rFonts w:ascii="Times New Roman" w:hAnsi="Times New Roman" w:eastAsia="Times New Roman" w:cs="Times New Roman"/>
          <w:b w:val="0"/>
          <w:sz w:val="24"/>
        </w:rPr>
        <w:t>7.5.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Election to Purchase Less Than All of the Former Member's Units.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If any Remaining Member elects to purchase none or less than all of his or her pro rata share of the Former Member's Units, then the Remaining Members can elect to purchase more than their pro rata share. If the Remaining Members fail to purchase the entire interest of the Former Member, the Company may purchase any remaining share of the Former Member's Units. The purchase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Former Member's Units pursuant to this </w:t>
      </w:r>
      <w:r>
        <w:rPr>
          <w:rFonts w:ascii="Times New Roman" w:hAnsi="Times New Roman" w:eastAsia="Times New Roman" w:cs="Times New Roman"/>
          <w:b w:val="0"/>
          <w:sz w:val="24"/>
        </w:rPr>
        <w:t xml:space="preserve">Article </w:t>
      </w:r>
      <w:r>
        <w:rPr>
          <w:rFonts w:ascii="Times New Roman" w:hAnsi="Times New Roman" w:eastAsia="Times New Roman" w:cs="Times New Roman"/>
          <w:b w:val="0"/>
          <w:sz w:val="24"/>
        </w:rPr>
        <w:t>VII.</w:t>
      </w:r>
      <w:r>
        <w:rPr>
          <w:rFonts w:ascii="Times New Roman" w:hAnsi="Times New Roman" w:eastAsia="Times New Roman" w:cs="Times New Roman"/>
          <w:b w:val="0"/>
          <w:sz w:val="24"/>
        </w:rPr>
        <w:t xml:space="preserve"> may not result in the conveyance of less than 100% of the Former Member's Units.</w:t>
      </w:r>
    </w:p>
    <w:p>
      <w:pPr>
        <w:keepNext w:val="0"/>
        <w:spacing w:before="120" w:after="0" w:line="260" w:lineRule="exact"/>
        <w:ind w:left="1440" w:right="0" w:firstLine="0"/>
        <w:jc w:val="left"/>
      </w:pPr>
      <w:r>
        <w:rPr>
          <w:rFonts w:ascii="Times New Roman" w:hAnsi="Times New Roman" w:eastAsia="Times New Roman" w:cs="Times New Roman"/>
          <w:b w:val="0"/>
          <w:sz w:val="24"/>
        </w:rPr>
        <w:t>7.6.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Payment of Purchase Price.</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The Company or the Remaining Members, as the case may be, shall pay at the closing one-fifth (1/5) of the purchase price and the balance of the purchase price shall be paid in four equal annual principal installments, and be payable each year on the anniversary date of the closing. The unpaid principal balance shall accrue interest at the current applicable federal rate as provided in the Code for the month in which the initial payment is made, but the Company and the Remaining Members shall have the right to prepay in full or in part any time without penalty. The obligation of each purchasing Remaining Member, and the Company, as applicable, to pay its portion of the balance due shall be evidenced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separate promissory note executed by the respective purchasing Remaining Member or the Company, as applicable. Each such promissory note shall be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original principal amount equal to the portion owed by the respective purchasing Remaining Member or the Company, as applicable. The promissory note executed by each purchasing Remaining Member shall be secured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pledge of that portion of the Former Member's Units purchased by such Remaining Member.</w:t>
      </w:r>
    </w:p>
    <w:p>
      <w:pPr>
        <w:keepNext w:val="0"/>
        <w:spacing w:before="120" w:after="0" w:line="260" w:lineRule="exact"/>
        <w:ind w:left="1440" w:right="0" w:firstLine="0"/>
        <w:jc w:val="left"/>
      </w:pPr>
      <w:r>
        <w:rPr>
          <w:rFonts w:ascii="Times New Roman" w:hAnsi="Times New Roman" w:eastAsia="Times New Roman" w:cs="Times New Roman"/>
          <w:b w:val="0"/>
          <w:sz w:val="24"/>
        </w:rPr>
        <w:t>7.7.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Closing of Purchase of Former Member's Units.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The closing for sale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Former Member's Units pursuant to this </w:t>
      </w:r>
      <w:r>
        <w:rPr>
          <w:rFonts w:ascii="Times New Roman" w:hAnsi="Times New Roman" w:eastAsia="Times New Roman" w:cs="Times New Roman"/>
          <w:b w:val="0"/>
          <w:sz w:val="24"/>
        </w:rPr>
        <w:t xml:space="preserve">Article </w:t>
      </w:r>
      <w:r>
        <w:rPr>
          <w:rFonts w:ascii="Times New Roman" w:hAnsi="Times New Roman" w:eastAsia="Times New Roman" w:cs="Times New Roman"/>
          <w:b w:val="0"/>
          <w:sz w:val="24"/>
        </w:rPr>
        <w:t>VII.</w:t>
      </w:r>
      <w:r>
        <w:rPr>
          <w:rFonts w:ascii="Times New Roman" w:hAnsi="Times New Roman" w:eastAsia="Times New Roman" w:cs="Times New Roman"/>
          <w:b w:val="0"/>
          <w:sz w:val="24"/>
        </w:rPr>
        <w:t xml:space="preserve"> shall be held at 10:00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.m. at the principal office of Company no later than sixty (60) days after the determination of the purchase price, except that if the closing date falls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Saturday, Sunday, or [state] legal holiday, then the closing shall be held on the next succeeding business day. At the closing, the Former Member shall deliver to the Company or the Remaining Members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instrument of transfer (containing warranties of title and no encumbrance) conveying the Former Member's Units. The Former Member, the Company and the Remaining Members shall do all things and execute and deliver all papers as may be reasonably necessary fully to consummate such sale and purchase in accordance with the terms and provisions of this Agreement.</w:t>
      </w:r>
    </w:p>
    <w:p>
      <w:pPr>
        <w:keepNext w:val="0"/>
        <w:spacing w:before="120" w:after="0" w:line="260" w:lineRule="exact"/>
        <w:ind w:left="1080" w:right="0" w:firstLine="0"/>
        <w:jc w:val="left"/>
      </w:pPr>
      <w:r>
        <w:rPr>
          <w:rFonts w:ascii="Times New Roman" w:hAnsi="Times New Roman" w:eastAsia="Times New Roman" w:cs="Times New Roman"/>
          <w:b w:val="0"/>
          <w:sz w:val="24"/>
        </w:rPr>
        <w:t>ARTICLE VIII.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ACCOUNTING, RECORDS, REPORTING BY MEMBERS.</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8.1.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Books and Records.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The books and records of the Company shall be kept with the accounting methods followed for federal income tax purposes. The Company shall maintain at its principal office in [state] all of the following:</w:t>
      </w:r>
    </w:p>
    <w:p>
      <w:pPr>
        <w:keepNext w:val="0"/>
        <w:spacing w:before="120" w:after="0" w:line="260" w:lineRule="exact"/>
        <w:ind w:left="180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current list of the full name and last known business or residence address of each Member set forth in alphabetical order, together with the capital contributions, Capital Account, Membership Units and Percentage Interests of each Member;</w:t>
      </w:r>
    </w:p>
    <w:p>
      <w:pPr>
        <w:keepNext w:val="0"/>
        <w:spacing w:before="120" w:after="0" w:line="260" w:lineRule="exact"/>
        <w:ind w:left="1800" w:right="0" w:firstLine="0"/>
        <w:jc w:val="left"/>
      </w:pPr>
      <w:r>
        <w:rPr>
          <w:rFonts w:ascii="Times New Roman" w:hAnsi="Times New Roman" w:eastAsia="Times New Roman" w:cs="Times New Roman"/>
          <w:b w:val="0"/>
          <w:sz w:val="24"/>
        </w:rPr>
        <w:t>(b)</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copy of the [Certificate of Organization] and any and all amendments thereto together with executed copies of any powers of attorney pursuant to which the [Certificate of Organization] or any amendments thereto have been executed;</w:t>
      </w:r>
    </w:p>
    <w:p>
      <w:pPr>
        <w:keepNext w:val="0"/>
        <w:spacing w:before="120" w:after="0" w:line="260" w:lineRule="exact"/>
        <w:ind w:left="1800" w:right="0" w:firstLine="0"/>
        <w:jc w:val="left"/>
      </w:pPr>
      <w:r>
        <w:rPr>
          <w:rFonts w:ascii="Times New Roman" w:hAnsi="Times New Roman" w:eastAsia="Times New Roman" w:cs="Times New Roman"/>
          <w:b w:val="0"/>
          <w:sz w:val="24"/>
        </w:rPr>
        <w:t>(c)</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Copies of the Company's federal, state, and local income tax or information returns and reports, if any, for the six (6) most recent taxable years;</w:t>
      </w:r>
    </w:p>
    <w:p>
      <w:pPr>
        <w:keepNext w:val="0"/>
        <w:spacing w:before="120" w:after="0" w:line="260" w:lineRule="exact"/>
        <w:ind w:left="1800" w:right="0" w:firstLine="0"/>
        <w:jc w:val="left"/>
      </w:pPr>
      <w:r>
        <w:rPr>
          <w:rFonts w:ascii="Times New Roman" w:hAnsi="Times New Roman" w:eastAsia="Times New Roman" w:cs="Times New Roman"/>
          <w:b w:val="0"/>
          <w:sz w:val="24"/>
        </w:rPr>
        <w:t>(d)</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copy of this Agreement and any and all amendments thereto together with executed copies of any powers of attorney pursuant to which this Agreement or any amendments thereto have been executed;</w:t>
      </w:r>
    </w:p>
    <w:p>
      <w:pPr>
        <w:keepNext w:val="0"/>
        <w:spacing w:before="120" w:after="0" w:line="260" w:lineRule="exact"/>
        <w:ind w:left="1800" w:right="0" w:firstLine="0"/>
        <w:jc w:val="left"/>
      </w:pPr>
      <w:r>
        <w:rPr>
          <w:rFonts w:ascii="Times New Roman" w:hAnsi="Times New Roman" w:eastAsia="Times New Roman" w:cs="Times New Roman"/>
          <w:b w:val="0"/>
          <w:sz w:val="24"/>
        </w:rPr>
        <w:t>(e)</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Copies of the financial statements of the Company, if any, for the six (6) most recent fiscal years; and</w:t>
      </w:r>
    </w:p>
    <w:p>
      <w:pPr>
        <w:keepNext w:val="0"/>
        <w:spacing w:before="120" w:after="0" w:line="260" w:lineRule="exact"/>
        <w:ind w:left="1800" w:right="0" w:firstLine="0"/>
        <w:jc w:val="left"/>
      </w:pPr>
      <w:r>
        <w:rPr>
          <w:rFonts w:ascii="Times New Roman" w:hAnsi="Times New Roman" w:eastAsia="Times New Roman" w:cs="Times New Roman"/>
          <w:b w:val="0"/>
          <w:sz w:val="24"/>
        </w:rPr>
        <w:t>(f)</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Company's books and records as they relate to the internal affairs of the Company for at least the current and past four (4) fiscal years.</w:t>
      </w:r>
    </w:p>
    <w:p>
      <w:pPr>
        <w:keepNext w:val="0"/>
        <w:spacing w:before="120" w:after="0" w:line="260" w:lineRule="exact"/>
        <w:ind w:left="1440" w:right="0" w:firstLine="0"/>
        <w:jc w:val="left"/>
      </w:pPr>
      <w:r>
        <w:rPr>
          <w:rFonts w:ascii="Times New Roman" w:hAnsi="Times New Roman" w:eastAsia="Times New Roman" w:cs="Times New Roman"/>
          <w:b w:val="0"/>
          <w:sz w:val="24"/>
        </w:rPr>
        <w:t>8.2.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Reports.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The Company shall cause to be filed, in accordance with the Act, all reports and documents required to be filed with any governmental agency. The Company shall cause to be prepared at least annually information concerning the Company's operations necessary for the completion of the Members' federal, state and local income tax returns. The Company shall send or cause to be sent to each Member within ninety (90) days after the end of each taxable year (i) such information as is necessary to complete the Member' federal and state income tax returns and (ii)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copy of the Company's federal, state, and local income tax or information returns for the year.</w:t>
      </w:r>
    </w:p>
    <w:p>
      <w:pPr>
        <w:keepNext w:val="0"/>
        <w:spacing w:before="120" w:after="0" w:line="260" w:lineRule="exact"/>
        <w:ind w:left="1440" w:right="0" w:firstLine="0"/>
        <w:jc w:val="left"/>
      </w:pPr>
      <w:r>
        <w:rPr>
          <w:rFonts w:ascii="Times New Roman" w:hAnsi="Times New Roman" w:eastAsia="Times New Roman" w:cs="Times New Roman"/>
          <w:b w:val="0"/>
          <w:sz w:val="24"/>
        </w:rPr>
        <w:t>8.3.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Tax Matters for the Company.</w:t>
      </w:r>
      <w:r>
        <w:rPr>
          <w:rFonts w:ascii="Times New Roman" w:hAnsi="Times New Roman" w:eastAsia="Times New Roman" w:cs="Times New Roman"/>
          <w:b w:val="0"/>
          <w:sz w:val="24"/>
        </w:rPr>
        <w:t xml:space="preserve"> </w:t>
      </w:r>
    </w:p>
    <w:p>
      <w:pPr>
        <w:keepNext w:val="0"/>
        <w:spacing w:before="120" w:after="0" w:line="260" w:lineRule="exact"/>
        <w:ind w:left="180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Members holding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majority of the Class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Voting Membership Units shall designate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"Tax Representative," who shall be the "partnership representative" of the Company within the meaning of Section 6223(</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of the Code If any state or local tax law provides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partnership representative or person having similar rights, powers, authority or obligations (including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tax matters partner), the Tax Representative shall also serve in such capacity. [The Members holding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majority of the Class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Voting Membership Units shall also select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"designated individual" (Designated Individual).] The Tax Representative [(and any Designated Individual)] may resign at any time, subject to the provisions of Treasury Regulations Section 301-6223-1. If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Tax Representative ceases to serve as such for any reason, the Company itself will automatically and immediately become the new (acting) Tax Representative until Members holding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majority of the Class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Voting Membership Units appoint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new Tax Representative. The Tax Representative shall have all of the rights, authority and power, and shall be subject to all of the obligations,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partnership representative to the extent provided in the Code and the Treasury Regulations, and the Members hereby agree to be bound by any actions taken by the Tax Representative in such capacity; provided, that the Tax Representative shall not (i) settle any material tax claim or (ii) make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election under Section 6221(b) or 6226, in each case, without the consent of Members holding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majority of the Class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Voting Membership Units.</w:t>
      </w:r>
    </w:p>
    <w:p>
      <w:pPr>
        <w:keepNext w:val="0"/>
        <w:spacing w:before="120" w:after="0" w:line="260" w:lineRule="exact"/>
        <w:ind w:left="1800" w:right="0" w:firstLine="0"/>
        <w:jc w:val="left"/>
      </w:pPr>
      <w:r>
        <w:rPr>
          <w:rFonts w:ascii="Times New Roman" w:hAnsi="Times New Roman" w:eastAsia="Times New Roman" w:cs="Times New Roman"/>
          <w:b w:val="0"/>
          <w:sz w:val="24"/>
        </w:rPr>
        <w:t>(b)</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Each Member agrees to indemnify the Company to the extent of such Member's share of any imputed underpayment (or similar amount under local or state law) promptly upon written notice of the Company. The initial Tax Representative shall be [_______________________]. Each Member agrees to provide promptly and to update as necessary at any times requested by the Tax Representative, all information, documents, self-certifications, tax identification numbers, tax forms, and verifications thereof, that the Tax Representative deems necessary in connection with any matter of the Company relating to taxation. Each Member covenants and agrees to take any action reasonably requested by the Company in connection with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election by the Company under Section 6221(b) or 6226 of the Code, 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audit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final adjustment of the Company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taxing authority (including, without limitation, promptly filing amended tax returns and promptly paying any related taxes, including penalties and interest). The provisions of this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8.3.</w:t>
      </w:r>
      <w:r>
        <w:rPr>
          <w:rFonts w:ascii="Times New Roman" w:hAnsi="Times New Roman" w:eastAsia="Times New Roman" w:cs="Times New Roman"/>
          <w:b w:val="0"/>
          <w:sz w:val="24"/>
        </w:rPr>
        <w:t xml:space="preserve"> shall survive the termination of this Agreement.</w:t>
      </w:r>
    </w:p>
    <w:p>
      <w:pPr>
        <w:keepNext w:val="0"/>
        <w:spacing w:before="120" w:after="0" w:line="260" w:lineRule="exact"/>
        <w:ind w:left="1080" w:right="0" w:firstLine="0"/>
        <w:jc w:val="left"/>
      </w:pPr>
      <w:r>
        <w:rPr>
          <w:rFonts w:ascii="Times New Roman" w:hAnsi="Times New Roman" w:eastAsia="Times New Roman" w:cs="Times New Roman"/>
          <w:b w:val="0"/>
          <w:sz w:val="24"/>
        </w:rPr>
        <w:t>ARTICLE IX.</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DISSOLUTION AND WINDING UP.</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9.1.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Conditions of Dissolution.</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The Company shall dissolve upon the occurrence of any of the following events:</w:t>
      </w:r>
    </w:p>
    <w:p>
      <w:pPr>
        <w:keepNext w:val="0"/>
        <w:spacing w:before="120" w:after="0" w:line="260" w:lineRule="exact"/>
        <w:ind w:left="180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Upon the happening of any event of dissolution specified in the [Certificate of Organization];</w:t>
      </w:r>
    </w:p>
    <w:p>
      <w:pPr>
        <w:keepNext w:val="0"/>
        <w:spacing w:before="120" w:after="0" w:line="260" w:lineRule="exact"/>
        <w:ind w:left="1800" w:right="0" w:firstLine="0"/>
        <w:jc w:val="left"/>
      </w:pPr>
      <w:r>
        <w:rPr>
          <w:rFonts w:ascii="Times New Roman" w:hAnsi="Times New Roman" w:eastAsia="Times New Roman" w:cs="Times New Roman"/>
          <w:b w:val="0"/>
          <w:sz w:val="24"/>
        </w:rPr>
        <w:t>(b)</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Upon the entry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decree of judicial dissolution under [section] of the Act;</w:t>
      </w:r>
    </w:p>
    <w:p>
      <w:pPr>
        <w:keepNext w:val="0"/>
        <w:spacing w:before="120" w:after="0" w:line="260" w:lineRule="exact"/>
        <w:ind w:left="1800" w:right="0" w:firstLine="0"/>
        <w:jc w:val="left"/>
      </w:pPr>
      <w:r>
        <w:rPr>
          <w:rFonts w:ascii="Times New Roman" w:hAnsi="Times New Roman" w:eastAsia="Times New Roman" w:cs="Times New Roman"/>
          <w:b w:val="0"/>
          <w:sz w:val="24"/>
        </w:rPr>
        <w:t>(c)</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Upon the vote of Voting Members holding at least sixty-six and two-thirds percent (66 2/3%) of the Class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Voting Membership Units;</w:t>
      </w:r>
    </w:p>
    <w:p>
      <w:pPr>
        <w:keepNext w:val="0"/>
        <w:spacing w:before="120" w:after="0" w:line="260" w:lineRule="exact"/>
        <w:ind w:left="1800" w:right="0" w:firstLine="0"/>
        <w:jc w:val="left"/>
      </w:pPr>
      <w:r>
        <w:rPr>
          <w:rFonts w:ascii="Times New Roman" w:hAnsi="Times New Roman" w:eastAsia="Times New Roman" w:cs="Times New Roman"/>
          <w:b w:val="0"/>
          <w:sz w:val="24"/>
        </w:rPr>
        <w:t>(d)</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occurrence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Dissolution Event and the failure of the Remaining Members to consent in accordance with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7.1.</w:t>
      </w:r>
      <w:r>
        <w:rPr>
          <w:rFonts w:ascii="Times New Roman" w:hAnsi="Times New Roman" w:eastAsia="Times New Roman" w:cs="Times New Roman"/>
          <w:b w:val="0"/>
          <w:sz w:val="24"/>
        </w:rPr>
        <w:t xml:space="preserve"> to continue the business of the Company within ninety (90) days after the occurrence of such event; or</w:t>
      </w:r>
    </w:p>
    <w:p>
      <w:pPr>
        <w:keepNext w:val="0"/>
        <w:spacing w:before="120" w:after="0" w:line="260" w:lineRule="exact"/>
        <w:ind w:left="1800" w:right="0" w:firstLine="0"/>
        <w:jc w:val="left"/>
      </w:pPr>
      <w:r>
        <w:rPr>
          <w:rFonts w:ascii="Times New Roman" w:hAnsi="Times New Roman" w:eastAsia="Times New Roman" w:cs="Times New Roman"/>
          <w:b w:val="0"/>
          <w:sz w:val="24"/>
        </w:rPr>
        <w:t>(e)</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sale of all or substantially all of the assets of the Company.</w:t>
      </w:r>
    </w:p>
    <w:p>
      <w:pPr>
        <w:keepNext w:val="0"/>
        <w:spacing w:before="120" w:after="0" w:line="260" w:lineRule="exact"/>
        <w:ind w:left="1440" w:right="0" w:firstLine="0"/>
        <w:jc w:val="left"/>
      </w:pPr>
      <w:r>
        <w:rPr>
          <w:rFonts w:ascii="Times New Roman" w:hAnsi="Times New Roman" w:eastAsia="Times New Roman" w:cs="Times New Roman"/>
          <w:b w:val="0"/>
          <w:sz w:val="24"/>
        </w:rPr>
        <w:t>9.2.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Winding Up.</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Upon the dissolution of the Company, the Company's assets shall be disposed of and its affairs wound up. The Company shall give written notice of the commencement of the dissolution to all of its known creditors.</w:t>
      </w:r>
    </w:p>
    <w:p>
      <w:pPr>
        <w:keepNext w:val="0"/>
        <w:spacing w:before="120" w:after="0" w:line="260" w:lineRule="exact"/>
        <w:ind w:left="1440" w:right="0" w:firstLine="0"/>
        <w:jc w:val="left"/>
      </w:pPr>
      <w:r>
        <w:rPr>
          <w:rFonts w:ascii="Times New Roman" w:hAnsi="Times New Roman" w:eastAsia="Times New Roman" w:cs="Times New Roman"/>
          <w:b w:val="0"/>
          <w:sz w:val="24"/>
        </w:rPr>
        <w:t>9.3.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Order of Payment of Liabilities Upon Dissolution.</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After determining that all known debts and liabilities of the Company have been paid or adequately provided for, the remaining assets shall be distributed to the Members in accordance with their positive Capital Account balances, after taking into account allocations of Net Profit and Net Loss for the Company's taxable year during which liquidation occurs.</w:t>
      </w:r>
    </w:p>
    <w:p>
      <w:pPr>
        <w:keepNext w:val="0"/>
        <w:spacing w:before="120" w:after="0" w:line="260" w:lineRule="exact"/>
        <w:ind w:left="1440" w:right="0" w:firstLine="0"/>
        <w:jc w:val="left"/>
      </w:pPr>
      <w:r>
        <w:rPr>
          <w:rFonts w:ascii="Times New Roman" w:hAnsi="Times New Roman" w:eastAsia="Times New Roman" w:cs="Times New Roman"/>
          <w:b w:val="0"/>
          <w:sz w:val="24"/>
        </w:rPr>
        <w:t>9.4.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Limitations on Payments Made in Dissolution.</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Except as otherwise specifically provided in this Agreement, each Member shall be entitled to look only to the assets of the Company for the return of his or her positive Capital Account balance and shall have no recourse for his or her Capital Contribution and/or share of Net Profit against any other Member except as provided in </w:t>
      </w:r>
      <w:r>
        <w:rPr>
          <w:rFonts w:ascii="Times New Roman" w:hAnsi="Times New Roman" w:eastAsia="Times New Roman" w:cs="Times New Roman"/>
          <w:b w:val="0"/>
          <w:sz w:val="24"/>
        </w:rPr>
        <w:t xml:space="preserve">Article </w:t>
      </w:r>
      <w:r>
        <w:rPr>
          <w:rFonts w:ascii="Times New Roman" w:hAnsi="Times New Roman" w:eastAsia="Times New Roman" w:cs="Times New Roman"/>
          <w:b w:val="0"/>
          <w:sz w:val="24"/>
        </w:rPr>
        <w:t>X.</w:t>
      </w:r>
      <w:r>
        <w:rPr>
          <w:rFonts w:ascii="Times New Roman" w:hAnsi="Times New Roman" w:eastAsia="Times New Roman" w:cs="Times New Roman"/>
          <w:b w:val="0"/>
          <w:sz w:val="24"/>
        </w:rPr>
        <w:t>.</w:t>
      </w:r>
    </w:p>
    <w:p>
      <w:pPr>
        <w:keepNext w:val="0"/>
        <w:spacing w:before="120" w:after="0" w:line="260" w:lineRule="exact"/>
        <w:ind w:left="1440" w:right="0" w:firstLine="0"/>
        <w:jc w:val="left"/>
      </w:pPr>
      <w:r>
        <w:rPr>
          <w:rFonts w:ascii="Times New Roman" w:hAnsi="Times New Roman" w:eastAsia="Times New Roman" w:cs="Times New Roman"/>
          <w:b w:val="0"/>
          <w:sz w:val="24"/>
        </w:rPr>
        <w:t>9.5.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Certificate of Dissolution.</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Upon the completion of the winding up of the Company's affairs, the Company shall file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Certificate of Dissolution with the Secretary of State of [state].</w:t>
      </w:r>
    </w:p>
    <w:p>
      <w:pPr>
        <w:keepNext w:val="0"/>
        <w:spacing w:before="120" w:after="0" w:line="260" w:lineRule="exact"/>
        <w:ind w:left="1080" w:right="0" w:firstLine="0"/>
        <w:jc w:val="left"/>
      </w:pPr>
      <w:r>
        <w:rPr>
          <w:rFonts w:ascii="Times New Roman" w:hAnsi="Times New Roman" w:eastAsia="Times New Roman" w:cs="Times New Roman"/>
          <w:b w:val="0"/>
          <w:sz w:val="24"/>
        </w:rPr>
        <w:t>ARTICLE X.</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INDEMNIFICATION.</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10.1.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Indemnification of Agents.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The Company shall indemnify any Member and may indemnify any person who was or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or is threatened to be made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to any threatened, pending or completed action, suit or proceeding by reason of the fact that he or she is or was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officer, employee or other agent of the Company or that, being or having been such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officer, employee or agent, he or she is or was serving at the request of the Company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manager, director, officer, employee, trustee or other agent of another limited liability company, corporation, partnership, joint venture, trust, or other entity (all such persons being referred to hereinafter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"agent"), to the fullest extent permitted by applicable law in effect on the date hereof and to such greater extent as applicable law may hereafter from time to time permit.</w:t>
      </w:r>
    </w:p>
    <w:p>
      <w:pPr>
        <w:keepNext w:val="0"/>
        <w:spacing w:before="120" w:after="0" w:line="260" w:lineRule="exact"/>
        <w:ind w:left="1080" w:right="0" w:firstLine="0"/>
        <w:jc w:val="left"/>
      </w:pPr>
      <w:r>
        <w:rPr>
          <w:rFonts w:ascii="Times New Roman" w:hAnsi="Times New Roman" w:eastAsia="Times New Roman" w:cs="Times New Roman"/>
          <w:b w:val="0"/>
          <w:sz w:val="24"/>
        </w:rPr>
        <w:t>ARTICLE XI.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INVESTMENT REPRESENTATIONS.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Each Member hereby represents and warrants to, and agrees with, the Members and the Company as follows:</w:t>
      </w:r>
    </w:p>
    <w:p>
      <w:pPr>
        <w:keepNext w:val="0"/>
        <w:spacing w:before="120" w:after="0" w:line="260" w:lineRule="exact"/>
        <w:ind w:left="1800" w:right="0" w:firstLine="0"/>
        <w:jc w:val="left"/>
      </w:pPr>
      <w:r>
        <w:rPr>
          <w:rFonts w:ascii="Times New Roman" w:hAnsi="Times New Roman" w:eastAsia="Times New Roman" w:cs="Times New Roman"/>
          <w:b w:val="0"/>
          <w:sz w:val="24"/>
        </w:rPr>
        <w:t>11.1.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Preexisting Relationship or Experience.</w:t>
      </w:r>
      <w:r>
        <w:rPr>
          <w:rFonts w:ascii="Times New Roman" w:hAnsi="Times New Roman" w:eastAsia="Times New Roman" w:cs="Times New Roman"/>
          <w:b w:val="0"/>
          <w:sz w:val="24"/>
        </w:rPr>
        <w:t xml:space="preserve"> </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He or she has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preexisting personal or business relationship with the Company or one or more of its officers or controlling persons, or by reason of his or her business or financial experience, or by reason of the business or financial experience of his or her financial advisor who is unaffiliated with and who is not compensated, directly or indirectly, by the Company or any affiliate or selling agent of the Company, he or she is capable of evaluating the risks and merits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investment in the Company and of protecting his or her own interests in connection with this investment.</w:t>
      </w:r>
    </w:p>
    <w:p>
      <w:pPr>
        <w:keepNext w:val="0"/>
        <w:spacing w:before="120" w:after="0" w:line="260" w:lineRule="exact"/>
        <w:ind w:left="1800" w:right="0" w:firstLine="0"/>
        <w:jc w:val="left"/>
      </w:pPr>
      <w:r>
        <w:rPr>
          <w:rFonts w:ascii="Times New Roman" w:hAnsi="Times New Roman" w:eastAsia="Times New Roman" w:cs="Times New Roman"/>
          <w:b w:val="0"/>
          <w:sz w:val="24"/>
        </w:rPr>
        <w:t>11.2.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 Advertising.</w:t>
      </w:r>
      <w:r>
        <w:rPr>
          <w:rFonts w:ascii="Times New Roman" w:hAnsi="Times New Roman" w:eastAsia="Times New Roman" w:cs="Times New Roman"/>
          <w:b w:val="0"/>
          <w:sz w:val="24"/>
        </w:rPr>
        <w:t xml:space="preserve"> </w:t>
      </w:r>
    </w:p>
    <w:p>
      <w:pPr>
        <w:keepNext w:val="0"/>
        <w:spacing w:before="200" w:after="0" w:line="260" w:lineRule="exact"/>
        <w:ind w:left="1800" w:right="0" w:firstLine="0"/>
        <w:jc w:val="both"/>
      </w:pPr>
      <w:r>
        <w:rPr>
          <w:rFonts w:ascii="Times New Roman" w:hAnsi="Times New Roman" w:eastAsia="Times New Roman" w:cs="Times New Roman"/>
          <w:b w:val="0"/>
          <w:sz w:val="24"/>
        </w:rPr>
        <w:t>He or she has not seen, received, been presented with, or been solicited by any leaflet, public promotional meeting, article or any other form of advertising or general solicitation with respect to the sale of the Membership Units.</w:t>
      </w:r>
    </w:p>
    <w:p>
      <w:pPr>
        <w:keepNext w:val="0"/>
        <w:spacing w:before="120" w:after="0" w:line="260" w:lineRule="exact"/>
        <w:ind w:left="1800" w:right="0" w:firstLine="0"/>
        <w:jc w:val="left"/>
      </w:pPr>
      <w:r>
        <w:rPr>
          <w:rFonts w:ascii="Times New Roman" w:hAnsi="Times New Roman" w:eastAsia="Times New Roman" w:cs="Times New Roman"/>
          <w:b w:val="0"/>
          <w:sz w:val="24"/>
        </w:rPr>
        <w:t>11.3.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Investment Intent.</w:t>
      </w:r>
      <w:r>
        <w:rPr>
          <w:rFonts w:ascii="Times New Roman" w:hAnsi="Times New Roman" w:eastAsia="Times New Roman" w:cs="Times New Roman"/>
          <w:b w:val="0"/>
          <w:sz w:val="24"/>
        </w:rPr>
        <w:t xml:space="preserve"> </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He or she is acquiring the Membership Units for investment purposes for his or her own account only and not 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view to or for sale in connection with any distribution of all or any part of the Membership Units. No other person will have any direct or indirect beneficial interest in or right to the Membership Units.</w:t>
      </w:r>
    </w:p>
    <w:p>
      <w:pPr>
        <w:keepNext w:val="0"/>
        <w:spacing w:before="120" w:after="0" w:line="260" w:lineRule="exact"/>
        <w:ind w:left="1080" w:right="0" w:firstLine="0"/>
        <w:jc w:val="left"/>
      </w:pPr>
      <w:r>
        <w:rPr>
          <w:rFonts w:ascii="Times New Roman" w:hAnsi="Times New Roman" w:eastAsia="Times New Roman" w:cs="Times New Roman"/>
          <w:b w:val="0"/>
          <w:sz w:val="24"/>
        </w:rPr>
        <w:t>ARTICLE XII.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MISCELLANEOUS.</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12.1.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Counsel to the Company.</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Counsel to the Company may also be counsel to any Member or any Affiliate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The Voting Members may execute on behalf of the Company and the Members any consent to the representation of the Company that counsel may request pursuant to the [name of state rules of professional conduct] or similar rules in any other jurisdiction ("Rules"). The Company has initially selected [name] ("Company Counsel") as legal counsel to the Company. Each Member acknowledges that Company Counsel does not represent any Member in the absence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clear and explicit agreement to such effect between the Member and Company counsel, and that in the absence of any such written agreement Company Counsel shall owe no duties directly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w:t>
      </w:r>
    </w:p>
    <w:p>
      <w:pPr>
        <w:keepNext w:val="0"/>
        <w:spacing w:before="120" w:after="0" w:line="260" w:lineRule="exact"/>
        <w:ind w:left="1440" w:right="0" w:firstLine="0"/>
        <w:jc w:val="left"/>
      </w:pPr>
      <w:r>
        <w:rPr>
          <w:rFonts w:ascii="Times New Roman" w:hAnsi="Times New Roman" w:eastAsia="Times New Roman" w:cs="Times New Roman"/>
          <w:b w:val="0"/>
          <w:sz w:val="24"/>
        </w:rPr>
        <w:t>12.2.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Complete Agreement.</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This Agreement and the [Certificate of Organization] constitute the complete and exclusive statement of agreement among the Members with respect to the subject matter herein and therein, and shall replace and supersede all prior written and oral agreements among the Members. To the extent that any provision of the [Certificate of Organization] conflicts with any provision of this Agreement, the [Certificate of Organization] shall control.</w:t>
      </w:r>
    </w:p>
    <w:p>
      <w:pPr>
        <w:keepNext w:val="0"/>
        <w:spacing w:before="120" w:after="0" w:line="260" w:lineRule="exact"/>
        <w:ind w:left="1440" w:right="0" w:firstLine="0"/>
        <w:jc w:val="left"/>
      </w:pPr>
      <w:r>
        <w:rPr>
          <w:rFonts w:ascii="Times New Roman" w:hAnsi="Times New Roman" w:eastAsia="Times New Roman" w:cs="Times New Roman"/>
          <w:b w:val="0"/>
          <w:sz w:val="24"/>
        </w:rPr>
        <w:t>12.3.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Binding Effect.</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Subject to the provisions of this Agreement relating to transferability, this Agreement will be binding upon and inure to the benefit of the Members, and their respective successors and assigns.</w:t>
      </w:r>
    </w:p>
    <w:p>
      <w:pPr>
        <w:keepNext w:val="0"/>
        <w:spacing w:before="120" w:after="0" w:line="260" w:lineRule="exact"/>
        <w:ind w:left="1440" w:right="0" w:firstLine="0"/>
        <w:jc w:val="left"/>
      </w:pPr>
      <w:r>
        <w:rPr>
          <w:rFonts w:ascii="Times New Roman" w:hAnsi="Times New Roman" w:eastAsia="Times New Roman" w:cs="Times New Roman"/>
          <w:b w:val="0"/>
          <w:sz w:val="24"/>
        </w:rPr>
        <w:t>12.4.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Interpretation.</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All pronouns shall be deemed to refer to the masculine, feminine, or neuter, singular or plural, as the context in which they are used may require. All headings herein are inserted only for convenience and ease of reference and are not to be considered in the interpretation of any provision of this Agreement. Numbered or lettered articles, sections and subsections herein contained refer to articles, sections and subsections of this Agreement unless otherwise expressly stated. In the event any claim is made by any Member relating to any conflict, omission or ambiguity in this Agreement, no presumption or burden of proof or persuasion shall be implied by virtue of the fact that this Agreement was prepared by or at the request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particular Member or his or her counsel.</w:t>
      </w:r>
    </w:p>
    <w:p>
      <w:pPr>
        <w:keepNext w:val="0"/>
        <w:spacing w:before="120" w:after="0" w:line="260" w:lineRule="exact"/>
        <w:ind w:left="1440" w:right="0" w:firstLine="0"/>
        <w:jc w:val="left"/>
      </w:pPr>
      <w:r>
        <w:rPr>
          <w:rFonts w:ascii="Times New Roman" w:hAnsi="Times New Roman" w:eastAsia="Times New Roman" w:cs="Times New Roman"/>
          <w:b w:val="0"/>
          <w:sz w:val="24"/>
        </w:rPr>
        <w:t>12.5.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Jurisdiction.</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Each Member hereby consents to the exclusive jurisdiction of the state and federal courts sitting in [state] in any action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claim arising out of, under or in connection with this Agreement or the transactions contemplated by this Agreement. Each Member further agrees that personal jurisdiction over him or her may be effected by service of process by registered or certified mail addressed as provided in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12.8.</w:t>
      </w:r>
      <w:r>
        <w:rPr>
          <w:rFonts w:ascii="Times New Roman" w:hAnsi="Times New Roman" w:eastAsia="Times New Roman" w:cs="Times New Roman"/>
          <w:b w:val="0"/>
          <w:sz w:val="24"/>
        </w:rPr>
        <w:t xml:space="preserve"> of this Agreement, and that when so made shall be as if served upon him or her personally within the State of [state].</w:t>
      </w:r>
    </w:p>
    <w:p>
      <w:pPr>
        <w:keepNext w:val="0"/>
        <w:spacing w:before="120" w:after="0" w:line="260" w:lineRule="exact"/>
        <w:ind w:left="1440" w:right="0" w:firstLine="0"/>
        <w:jc w:val="left"/>
      </w:pPr>
      <w:r>
        <w:rPr>
          <w:rFonts w:ascii="Times New Roman" w:hAnsi="Times New Roman" w:eastAsia="Times New Roman" w:cs="Times New Roman"/>
          <w:b w:val="0"/>
          <w:sz w:val="24"/>
        </w:rPr>
        <w:t>12.6.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Arbitration.</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Except as otherwise provided in this Agreement, any controversy between the parties arising out of this Agreement shall be submitted to the American Arbitration Association for arbitration in [location]. The costs of the arbitration, including any American Arbitration Association administrative fee, the arbitrator's fee, and costs for the use of facilities during the hearings, shall be borne equally by the parties to the arbitration. Attorneys' fees may be awarded to the prevailing or most prevailing party at the discretion of the arbitrator. The arbitrator shall not have any power to alter, amend, modify or change any of the terms of this Agreement nor to grant any remedy which is either prohibited by the terms of this Agreement, or not available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court of law.</w:t>
      </w:r>
    </w:p>
    <w:p>
      <w:pPr>
        <w:keepNext w:val="0"/>
        <w:spacing w:before="120" w:after="0" w:line="260" w:lineRule="exact"/>
        <w:ind w:left="1440" w:right="0" w:firstLine="0"/>
        <w:jc w:val="left"/>
      </w:pPr>
      <w:r>
        <w:rPr>
          <w:rFonts w:ascii="Times New Roman" w:hAnsi="Times New Roman" w:eastAsia="Times New Roman" w:cs="Times New Roman"/>
          <w:b w:val="0"/>
          <w:sz w:val="24"/>
        </w:rPr>
        <w:t>12.7.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Severability.</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If any provision of this Agreement or the application of such provision to any person or circumstance shall be held invalid, the remainder of this Agreement or the application of such provision to persons or circumstances other than those to which it is held invalid shall not be affected thereby.</w:t>
      </w:r>
    </w:p>
    <w:p>
      <w:pPr>
        <w:keepNext w:val="0"/>
        <w:spacing w:before="120" w:after="0" w:line="260" w:lineRule="exact"/>
        <w:ind w:left="1440" w:right="0" w:firstLine="0"/>
        <w:jc w:val="left"/>
      </w:pPr>
      <w:r>
        <w:rPr>
          <w:rFonts w:ascii="Times New Roman" w:hAnsi="Times New Roman" w:eastAsia="Times New Roman" w:cs="Times New Roman"/>
          <w:b w:val="0"/>
          <w:sz w:val="24"/>
        </w:rPr>
        <w:t>12.8.</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Notices.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Any notice to be given or to be served upon the Company or any party hereto in connection with this Agreement must be in writing (which may include facsimile) and will be deemed to have been given and received when delivered to the address specified by the party to receive the notice. Such notices will be given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at the address specified in </w:t>
      </w:r>
      <w:r>
        <w:rPr>
          <w:rFonts w:ascii="Times New Roman" w:hAnsi="Times New Roman" w:eastAsia="Times New Roman" w:cs="Times New Roman"/>
          <w:b w:val="0"/>
          <w:sz w:val="24"/>
        </w:rPr>
        <w:t xml:space="preserve">Exhibit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hereto. Any party may, at any time by giving five (5) days' prior written notice to the other Members, designate any other address in substitution of the foregoing address to which such notice will be given.</w:t>
      </w:r>
    </w:p>
    <w:p>
      <w:pPr>
        <w:keepNext w:val="0"/>
        <w:spacing w:before="120" w:after="0" w:line="260" w:lineRule="exact"/>
        <w:ind w:left="1440" w:right="0" w:firstLine="0"/>
        <w:jc w:val="left"/>
      </w:pPr>
      <w:r>
        <w:rPr>
          <w:rFonts w:ascii="Times New Roman" w:hAnsi="Times New Roman" w:eastAsia="Times New Roman" w:cs="Times New Roman"/>
          <w:b w:val="0"/>
          <w:sz w:val="24"/>
        </w:rPr>
        <w:t>12.9.</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Amendments.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All amendments to this Agreement will be in writing and require the approval of Voting Members owning, in the aggregate, two thirds (2/3) of the outstanding Class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Voting Membership Units of the Company.</w:t>
      </w:r>
    </w:p>
    <w:p>
      <w:pPr>
        <w:keepNext w:val="0"/>
        <w:spacing w:before="120" w:after="0" w:line="260" w:lineRule="exact"/>
        <w:ind w:left="1440" w:right="0" w:firstLine="0"/>
        <w:jc w:val="left"/>
      </w:pPr>
      <w:r>
        <w:rPr>
          <w:rFonts w:ascii="Times New Roman" w:hAnsi="Times New Roman" w:eastAsia="Times New Roman" w:cs="Times New Roman"/>
          <w:b w:val="0"/>
          <w:sz w:val="24"/>
        </w:rPr>
        <w:t>12.10.</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Multiple Counterparts.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This Agreement may be executed in two or more counterparts, each of which shall be deemed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original, but all of which shall constitute one and the same instrument.</w:t>
      </w:r>
    </w:p>
    <w:p>
      <w:pPr>
        <w:keepNext w:val="0"/>
        <w:spacing w:before="120" w:after="0" w:line="260" w:lineRule="exact"/>
        <w:ind w:left="1440" w:right="0" w:firstLine="0"/>
        <w:jc w:val="left"/>
      </w:pPr>
      <w:r>
        <w:rPr>
          <w:rFonts w:ascii="Times New Roman" w:hAnsi="Times New Roman" w:eastAsia="Times New Roman" w:cs="Times New Roman"/>
          <w:b w:val="0"/>
          <w:sz w:val="24"/>
        </w:rPr>
        <w:t>12.11.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Attorney Fees.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In the event that any dispute between the Company and the Members or among the Members should result in litigation or arbitration, the prevailing party in such dispute shall be entitled to recover from the other party all reasonable fees, costs and expenses of enforcing any right of the prevailing party, including without limitation, reasonable attorneys' fees and expenses, all of which shall be deemed to have accrued upon the commencement of such action and shall be paid whether or not such action is prosecuted to judgment. Any judgment or order entered in such action shall contain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specific provision providing for the recovery of attorney fees and costs incurred in enforcing such judgment and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award of prejudgment interest from the date of the breach at the maximum rate allowed by law. For the purposes of this Section: (</w:t>
      </w:r>
      <w:r>
        <w:rPr>
          <w:rFonts w:ascii="Times New Roman" w:hAnsi="Times New Roman" w:eastAsia="Times New Roman" w:cs="Times New Roman"/>
          <w:b/>
          <w:sz w:val="24"/>
        </w:rPr>
        <w:t>a</w:t>
      </w:r>
      <w:r>
        <w:rPr>
          <w:rFonts w:ascii="Times New Roman" w:hAnsi="Times New Roman" w:eastAsia="Times New Roman" w:cs="Times New Roman"/>
          <w:b w:val="0"/>
          <w:sz w:val="24"/>
        </w:rPr>
        <w:t>) attorney fees shall include, without limitation, fees incurred in the following: (1) post-judgment motions; (2) contempt proceedings; (3) garnishment, levy, and debtor and third party examinations; (4) discovery; and (5) bankruptcy litigation and (b) prevailing party shall mean the party who is determined in the proceeding to have prevailed or who prevails by dismissal, default or otherwise.</w:t>
      </w:r>
    </w:p>
    <w:p>
      <w:pPr>
        <w:keepNext w:val="0"/>
        <w:spacing w:before="120" w:after="0" w:line="260" w:lineRule="exact"/>
        <w:ind w:left="1440" w:right="0" w:firstLine="0"/>
        <w:jc w:val="left"/>
      </w:pPr>
      <w:r>
        <w:rPr>
          <w:rFonts w:ascii="Times New Roman" w:hAnsi="Times New Roman" w:eastAsia="Times New Roman" w:cs="Times New Roman"/>
          <w:b w:val="0"/>
          <w:sz w:val="24"/>
        </w:rPr>
        <w:t>12.12.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Remedies Cumulative.</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The remedies under this Agreement are cumulative and shall not exclude any other remedies to which any person may be lawfully entitled.</w:t>
      </w:r>
    </w:p>
    <w:p>
      <w:pPr>
        <w:keepNext w:val="0"/>
        <w:spacing w:before="120" w:after="0" w:line="260" w:lineRule="exact"/>
        <w:ind w:left="1440" w:right="0" w:firstLine="0"/>
        <w:jc w:val="left"/>
      </w:pPr>
      <w:r>
        <w:rPr>
          <w:rFonts w:ascii="Times New Roman" w:hAnsi="Times New Roman" w:eastAsia="Times New Roman" w:cs="Times New Roman"/>
          <w:b w:val="0"/>
          <w:sz w:val="24"/>
        </w:rPr>
        <w:t>12.13.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Consent of Spouse.</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Within thirty (30) days after any individual becomes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marries, such Member shall have his or her spouse execute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consent substantially in the form attached to this Agreement as </w:t>
      </w:r>
      <w:r>
        <w:rPr>
          <w:rFonts w:ascii="Times New Roman" w:hAnsi="Times New Roman" w:eastAsia="Times New Roman" w:cs="Times New Roman"/>
          <w:b w:val="0"/>
          <w:sz w:val="24"/>
        </w:rPr>
        <w:t xml:space="preserve">Exhibit </w:t>
      </w:r>
      <w:r>
        <w:rPr>
          <w:rFonts w:ascii="Times New Roman" w:hAnsi="Times New Roman" w:eastAsia="Times New Roman" w:cs="Times New Roman"/>
          <w:b w:val="0"/>
          <w:sz w:val="24"/>
        </w:rPr>
        <w:t>B</w:t>
      </w:r>
      <w:r>
        <w:rPr>
          <w:rFonts w:ascii="Times New Roman" w:hAnsi="Times New Roman" w:eastAsia="Times New Roman" w:cs="Times New Roman"/>
          <w:b w:val="0"/>
          <w:sz w:val="24"/>
        </w:rPr>
        <w:t>.</w:t>
      </w:r>
    </w:p>
    <w:p>
      <w:pP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INTENDING TO BE BOUND, all of the Members of [name],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[state] limited liability company, have executed this Agreement, effective as of the date written above.</w:t>
      </w:r>
    </w:p>
    <w:p>
      <w:pPr>
        <w:keepNext w:val="0"/>
        <w:spacing w:before="120" w:after="0" w:line="260" w:lineRule="exact"/>
        <w:ind w:left="360" w:right="0" w:firstLine="0"/>
        <w:jc w:val="left"/>
      </w:pPr>
      <w:r>
        <w:rPr>
          <w:rFonts w:ascii="Times New Roman" w:hAnsi="Times New Roman" w:eastAsia="Times New Roman" w:cs="Times New Roman"/>
          <w:b w:val="0"/>
          <w:sz w:val="24"/>
        </w:rPr>
        <w:t>MEMBERS</w:t>
      </w:r>
    </w:p>
    <w:p>
      <w:pPr>
        <w:keepNext w:val="0"/>
        <w:spacing w:before="120" w:after="0" w:line="260" w:lineRule="exact"/>
        <w:ind w:left="360" w:right="0" w:firstLine="0"/>
        <w:jc w:val="left"/>
      </w:pPr>
      <w:r>
        <w:rPr>
          <w:rFonts w:ascii="Times New Roman" w:hAnsi="Times New Roman" w:eastAsia="Times New Roman" w:cs="Times New Roman"/>
          <w:b w:val="0"/>
          <w:sz w:val="24"/>
        </w:rPr>
        <w:t>[Name]</w:t>
      </w:r>
    </w:p>
    <w:p>
      <w:pPr>
        <w:keepNext w:val="0"/>
        <w:spacing w:before="120" w:after="0" w:line="260" w:lineRule="exact"/>
        <w:ind w:left="360" w:right="0" w:firstLine="0"/>
        <w:jc w:val="left"/>
      </w:pPr>
      <w:r>
        <w:rPr>
          <w:rFonts w:ascii="Times New Roman" w:hAnsi="Times New Roman" w:eastAsia="Times New Roman" w:cs="Times New Roman"/>
          <w:b w:val="0"/>
          <w:sz w:val="24"/>
        </w:rPr>
        <w:t>[Name]</w:t>
      </w:r>
    </w:p>
    <w:p>
      <w:pPr>
        <w:keepNext w:val="0"/>
        <w:spacing w:before="120" w:after="0" w:line="260" w:lineRule="exact"/>
        <w:ind w:left="360" w:right="0" w:firstLine="0"/>
        <w:jc w:val="left"/>
      </w:pPr>
      <w:r>
        <w:rPr>
          <w:rFonts w:ascii="Times New Roman" w:hAnsi="Times New Roman" w:eastAsia="Times New Roman" w:cs="Times New Roman"/>
          <w:b w:val="0"/>
          <w:sz w:val="24"/>
        </w:rPr>
        <w:t>By: 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 xml:space="preserve">EXHIBIT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CAPITAL CONTRIBUTION AND ADDRESSES OF MEMBERS AS OF [date]</w:t>
      </w:r>
      <w:r>
        <w:rPr>
          <w:rFonts w:ascii="Times New Roman" w:hAnsi="Times New Roman" w:eastAsia="Times New Roman" w:cs="Times New Roman"/>
          <w:b w:val="0"/>
          <w:sz w:val="24"/>
        </w:rPr>
        <w:t xml:space="preserve"> </w:t>
      </w:r>
    </w:p>
    <w:p>
      <w:pPr>
        <w:keepNext w:val="0"/>
        <w:spacing w:before="120" w:after="0" w:line="260" w:lineRule="exact"/>
        <w:ind w:left="360" w:right="0" w:firstLine="0"/>
        <w:jc w:val="left"/>
      </w:pPr>
      <w:r>
        <w:rPr>
          <w:rFonts w:ascii="Times New Roman" w:hAnsi="Times New Roman" w:eastAsia="Times New Roman" w:cs="Times New Roman"/>
          <w:b w:val="0"/>
          <w:sz w:val="24"/>
        </w:rPr>
        <w:t>EXHIBIT B</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CONSENT OF SPOUSE</w:t>
      </w:r>
      <w:r>
        <w:rPr>
          <w:rFonts w:ascii="Times New Roman" w:hAnsi="Times New Roman" w:eastAsia="Times New Roman" w:cs="Times New Roman"/>
          <w:b w:val="0"/>
          <w:sz w:val="24"/>
        </w:rPr>
        <w:t xml:space="preserve"> </w:t>
      </w:r>
    </w:p>
    <w:p>
      <w:pPr>
        <w:keepNext w:val="0"/>
        <w:spacing w:before="120" w:after="0" w:line="260" w:lineRule="exact"/>
        <w:ind w:left="720" w:right="0" w:firstLine="0"/>
        <w:jc w:val="left"/>
      </w:pPr>
      <w:r>
        <w:rPr>
          <w:rFonts w:ascii="Times New Roman" w:hAnsi="Times New Roman" w:eastAsia="Times New Roman" w:cs="Times New Roman"/>
          <w:b/>
          <w:sz w:val="24"/>
        </w:rPr>
        <w:t>SPOUSAL CONSENT AND ACKNOWLEDGMENT</w:t>
      </w:r>
    </w:p>
    <w:p>
      <w:pPr>
        <w:keepNext w:val="0"/>
        <w:spacing w:before="200" w:after="0" w:line="260" w:lineRule="exact"/>
        <w:ind w:left="1080" w:right="0" w:firstLine="0"/>
        <w:jc w:val="both"/>
      </w:pPr>
      <w:r>
        <w:rPr>
          <w:rFonts w:ascii="Times New Roman" w:hAnsi="Times New Roman" w:eastAsia="Times New Roman" w:cs="Times New Roman"/>
          <w:b w:val="0"/>
          <w:sz w:val="24"/>
        </w:rPr>
        <w:t>The undersigned spouse of [name] ("Owner") hereby acknowledges that the Membership Units of Owner in [name] LLC (the "Company") is the community property of Owner and that all of the undersigned's right or claim whatsoever in the Membership Units including, but not limited to, capital, profits, losses and distributions, is subject to the terms and conditions of the Limited Liability Company Agreement of [name] LLC (the "Limited Liability Company Agreement").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In the event the undersigned shall subsequently acquire any right, title, interest or claim in or to the Membership Units by means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transfer as described in the Limited Liability Company Operating Agreement, the undersigned consents to and agrees to be bound by the restrictions, option rights and all other terms and provisions of the Limited Liability Company Operating Agreement.</w:t>
      </w:r>
    </w:p>
    <w:p>
      <w:pPr>
        <w:keepNext w:val="0"/>
        <w:spacing w:before="200" w:after="0" w:line="260" w:lineRule="exact"/>
        <w:ind w:left="1080" w:right="0" w:firstLine="0"/>
        <w:jc w:val="both"/>
      </w:pPr>
      <w:r>
        <w:rPr>
          <w:rFonts w:ascii="Times New Roman" w:hAnsi="Times New Roman" w:eastAsia="Times New Roman" w:cs="Times New Roman"/>
          <w:b w:val="0"/>
          <w:sz w:val="24"/>
        </w:rPr>
        <w:t>Dated: [date]</w:t>
      </w:r>
    </w:p>
    <w:p>
      <w:pPr>
        <w:keepNext w:val="0"/>
        <w:spacing w:before="120" w:after="0" w:line="260" w:lineRule="exact"/>
        <w:ind w:left="1080" w:right="0" w:firstLine="0"/>
        <w:jc w:val="left"/>
      </w:pPr>
      <w:r>
        <w:rPr>
          <w:rFonts w:ascii="Times New Roman" w:hAnsi="Times New Roman" w:eastAsia="Times New Roman" w:cs="Times New Roman"/>
          <w:b w:val="0"/>
          <w:sz w:val="24"/>
        </w:rPr>
        <w:t>______________________</w:t>
      </w:r>
    </w:p>
    <w:p>
      <w:pPr>
        <w:keepNext w:val="0"/>
        <w:spacing w:before="120" w:after="0" w:line="260" w:lineRule="exact"/>
        <w:ind w:left="1080" w:right="0" w:firstLine="0"/>
        <w:jc w:val="left"/>
      </w:pPr>
      <w:r>
        <w:rPr>
          <w:rFonts w:ascii="Times New Roman" w:hAnsi="Times New Roman" w:eastAsia="Times New Roman" w:cs="Times New Roman"/>
          <w:b w:val="0"/>
          <w:sz w:val="24"/>
        </w:rPr>
        <w:t>[Signature]</w:t>
      </w:r>
    </w:p>
    <w:p>
      <w:pPr>
        <w:keepNext w:val="0"/>
        <w:spacing w:before="200" w:after="0" w:line="260" w:lineRule="exact"/>
        <w:ind w:left="1080" w:right="0" w:firstLine="0"/>
        <w:jc w:val="both"/>
      </w:pPr>
      <w:r>
        <w:rPr>
          <w:rFonts w:ascii="Times New Roman" w:hAnsi="Times New Roman" w:eastAsia="Times New Roman" w:cs="Times New Roman"/>
          <w:b w:val="0"/>
          <w:sz w:val="24"/>
        </w:rPr>
        <w:t>State of [name of state])</w:t>
      </w:r>
    </w:p>
    <w:p>
      <w:pPr>
        <w:keepNext w:val="0"/>
        <w:spacing w:before="200" w:after="0" w:line="260" w:lineRule="exact"/>
        <w:ind w:left="1080" w:right="0" w:firstLine="0"/>
        <w:jc w:val="both"/>
      </w:pPr>
      <w:r>
        <w:rPr>
          <w:rFonts w:ascii="Times New Roman" w:hAnsi="Times New Roman" w:eastAsia="Times New Roman" w:cs="Times New Roman"/>
          <w:b w:val="0"/>
          <w:sz w:val="24"/>
        </w:rPr>
        <w:t>County of [name of county]) ss.:</w:t>
      </w:r>
    </w:p>
    <w:p>
      <w:pPr>
        <w:keepNext w:val="0"/>
        <w:spacing w:before="200" w:after="0" w:line="260" w:lineRule="exact"/>
        <w:ind w:left="1080" w:right="0" w:firstLine="0"/>
        <w:jc w:val="both"/>
      </w:pPr>
      <w:r>
        <w:rPr>
          <w:rFonts w:ascii="Times New Roman" w:hAnsi="Times New Roman" w:eastAsia="Times New Roman" w:cs="Times New Roman"/>
          <w:b w:val="0"/>
          <w:sz w:val="24"/>
        </w:rPr>
        <w:t>On this [date], before me [name], Notary Public, personally appeared [name], personally known to me (or proved to me on the basis of satisfactory evidence) to be the person whose name is subscribed to the within instrument and acknowledged to me that he/she executed the same in his/her authorized capacity, and that by his/her signature on the instrument the person, or the entity upon behalf of which the person acted, executed the instrument.</w:t>
      </w:r>
    </w:p>
    <w:p>
      <w:pPr>
        <w:keepNext w:val="0"/>
        <w:spacing w:before="200" w:after="0" w:line="260" w:lineRule="exact"/>
        <w:ind w:left="1080" w:right="0" w:firstLine="0"/>
        <w:jc w:val="both"/>
      </w:pPr>
      <w:r>
        <w:rPr>
          <w:rFonts w:ascii="Times New Roman" w:hAnsi="Times New Roman" w:eastAsia="Times New Roman" w:cs="Times New Roman"/>
          <w:b w:val="0"/>
          <w:sz w:val="24"/>
        </w:rPr>
        <w:t>Witness my hand and official seal.</w:t>
      </w:r>
    </w:p>
    <w:p>
      <w:pPr>
        <w:keepNext w:val="0"/>
        <w:spacing w:before="120" w:after="0" w:line="260" w:lineRule="exact"/>
        <w:ind w:left="1080" w:right="0" w:firstLine="0"/>
        <w:jc w:val="left"/>
      </w:pPr>
      <w:r>
        <w:rPr>
          <w:rFonts w:ascii="Times New Roman" w:hAnsi="Times New Roman" w:eastAsia="Times New Roman" w:cs="Times New Roman"/>
          <w:b w:val="0"/>
          <w:sz w:val="24"/>
        </w:rPr>
        <w:t>_____________________</w:t>
      </w:r>
    </w:p>
    <w:p>
      <w:pPr>
        <w:keepNext w:val="0"/>
        <w:spacing w:before="120" w:after="0" w:line="260" w:lineRule="exact"/>
        <w:ind w:left="1080" w:right="0" w:firstLine="0"/>
        <w:jc w:val="left"/>
      </w:pPr>
      <w:r>
        <w:rPr>
          <w:rFonts w:ascii="Times New Roman" w:hAnsi="Times New Roman" w:eastAsia="Times New Roman" w:cs="Times New Roman"/>
          <w:b w:val="0"/>
          <w:sz w:val="24"/>
        </w:rPr>
        <w:t>Notary Public</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