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sz w:val="24"/>
        </w:rPr>
        <w:t>OPERATING AGREEMENT</w:t>
      </w:r>
    </w:p>
    <w:p>
      <w:pPr>
        <w:keepNext w:val="0"/>
        <w:spacing w:before="200" w:after="0" w:line="260" w:lineRule="exact"/>
        <w:ind w:left="360" w:right="0" w:firstLine="0"/>
        <w:jc w:val="center"/>
      </w:pPr>
      <w:r>
        <w:rPr>
          <w:rFonts w:ascii="Times New Roman" w:hAnsi="Times New Roman" w:eastAsia="Times New Roman" w:cs="Times New Roman"/>
          <w:b/>
          <w:sz w:val="24"/>
        </w:rPr>
        <w:t>OF [NAME OF LLC]</w:t>
      </w:r>
    </w:p>
    <w:p>
      <w:pPr>
        <w:keepNext w:val="0"/>
        <w:spacing w:before="200" w:after="0" w:line="260" w:lineRule="exact"/>
        <w:ind w:left="360" w:right="0" w:firstLine="0"/>
        <w:jc w:val="center"/>
      </w:pPr>
      <w:r>
        <w:rPr>
          <w:rFonts w:ascii="Times New Roman" w:hAnsi="Times New Roman" w:eastAsia="Times New Roman" w:cs="Times New Roman"/>
          <w:b/>
          <w:sz w:val="24"/>
        </w:rPr>
        <w:t>a</w:t>
      </w:r>
      <w:r>
        <w:rPr>
          <w:rFonts w:ascii="Times New Roman" w:hAnsi="Times New Roman" w:eastAsia="Times New Roman" w:cs="Times New Roman"/>
          <w:b/>
          <w:sz w:val="24"/>
        </w:rPr>
        <w:t xml:space="preserve"> New Jersey Limited Liability Company</w:t>
      </w:r>
    </w:p>
    <w:p>
      <w:pPr>
        <w:keepNext w:val="0"/>
        <w:spacing w:before="200" w:after="0" w:line="260" w:lineRule="exact"/>
        <w:ind w:left="360" w:right="0" w:firstLine="0"/>
        <w:jc w:val="both"/>
      </w:pPr>
      <w:r>
        <w:rPr>
          <w:rFonts w:ascii="Times New Roman" w:hAnsi="Times New Roman" w:eastAsia="Times New Roman" w:cs="Times New Roman"/>
          <w:b w:val="0"/>
          <w:sz w:val="24"/>
        </w:rPr>
        <w:t>This Operating Agreement ("</w:t>
      </w:r>
      <w:r>
        <w:rPr>
          <w:rFonts w:ascii="Times New Roman" w:hAnsi="Times New Roman" w:eastAsia="Times New Roman" w:cs="Times New Roman"/>
          <w:b/>
          <w:sz w:val="24"/>
        </w:rPr>
        <w:t>Agreement</w:t>
      </w:r>
      <w:r>
        <w:rPr>
          <w:rFonts w:ascii="Times New Roman" w:hAnsi="Times New Roman" w:eastAsia="Times New Roman" w:cs="Times New Roman"/>
          <w:b w:val="0"/>
          <w:sz w:val="24"/>
        </w:rPr>
        <w:t>") is entered into on this [Day] of [Month], [Year] (the "</w:t>
      </w:r>
      <w:r>
        <w:rPr>
          <w:rFonts w:ascii="Times New Roman" w:hAnsi="Times New Roman" w:eastAsia="Times New Roman" w:cs="Times New Roman"/>
          <w:b/>
          <w:sz w:val="24"/>
        </w:rPr>
        <w:t>Effective Date</w:t>
      </w:r>
      <w:r>
        <w:rPr>
          <w:rFonts w:ascii="Times New Roman" w:hAnsi="Times New Roman" w:eastAsia="Times New Roman" w:cs="Times New Roman"/>
          <w:b w:val="0"/>
          <w:sz w:val="24"/>
        </w:rPr>
        <w:t>") by and between [Name of Member] (the "</w:t>
      </w:r>
      <w:r>
        <w:rPr>
          <w:rFonts w:ascii="Times New Roman" w:hAnsi="Times New Roman" w:eastAsia="Times New Roman" w:cs="Times New Roman"/>
          <w:b/>
          <w:sz w:val="24"/>
        </w:rPr>
        <w:t>Member</w:t>
      </w:r>
      <w:r>
        <w:rPr>
          <w:rFonts w:ascii="Times New Roman" w:hAnsi="Times New Roman" w:eastAsia="Times New Roman" w:cs="Times New Roman"/>
          <w:b w:val="0"/>
          <w:sz w:val="24"/>
        </w:rPr>
        <w:t>") and [Name of Company]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the Member desires to form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the Revised LLC Act;</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Member desires to enter into this Agreement to provide for the governance of the Company and the conduct of its business;</w:t>
      </w:r>
    </w:p>
    <w:p>
      <w:pPr>
        <w:keepNext w:val="0"/>
        <w:spacing w:before="200" w:after="0" w:line="260" w:lineRule="exact"/>
        <w:ind w:left="36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in consideration of the mutual promises contained in this Agreement and other good and valuable consideration, the receipt and sufficiency of which is hereby acknowledged, the parties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IRC</w:t>
      </w:r>
      <w:r>
        <w:rPr>
          <w:rFonts w:ascii="Times New Roman" w:hAnsi="Times New Roman" w:eastAsia="Times New Roman" w:cs="Times New Roman"/>
          <w:b w:val="0"/>
          <w:sz w:val="24"/>
        </w:rPr>
        <w:t>" or "</w:t>
      </w:r>
      <w:r>
        <w:rPr>
          <w:rFonts w:ascii="Times New Roman" w:hAnsi="Times New Roman" w:eastAsia="Times New Roman" w:cs="Times New Roman"/>
          <w:b/>
          <w:sz w:val="24"/>
        </w:rPr>
        <w:t>Code</w:t>
      </w:r>
      <w:r>
        <w:rPr>
          <w:rFonts w:ascii="Times New Roman" w:hAnsi="Times New Roman" w:eastAsia="Times New Roman" w:cs="Times New Roman"/>
          <w:b w:val="0"/>
          <w:sz w:val="24"/>
        </w:rPr>
        <w:t>" means the Internal Revenue Code of 1986, as amended, and any successor legislation.</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Membership Interest</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right to receive distributions and allocations of tax items in accordance with the Revised LLC Act and this Agreement.</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Regulations</w:t>
      </w:r>
      <w:r>
        <w:rPr>
          <w:rFonts w:ascii="Times New Roman" w:hAnsi="Times New Roman" w:eastAsia="Times New Roman" w:cs="Times New Roman"/>
          <w:b w:val="0"/>
          <w:sz w:val="24"/>
        </w:rPr>
        <w:t>" means the federal income tax regulations promulgated by the United States Department of the Treasury and published in the Federal Register for the purpose of interpreting and applying the provisions of the IRC, as such Regulations may be amended from time to time, including corresponding provisions of applicable successor regulations.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Revised LLC Act</w:t>
      </w:r>
      <w:r>
        <w:rPr>
          <w:rFonts w:ascii="Times New Roman" w:hAnsi="Times New Roman" w:eastAsia="Times New Roman" w:cs="Times New Roman"/>
          <w:b w:val="0"/>
          <w:sz w:val="24"/>
        </w:rPr>
        <w:t>" means the New Jersey Revised Uniform Limited Liability Act (2012), as amended, and any successor legislation.</w:t>
      </w:r>
    </w:p>
    <w:p>
      <w:pPr>
        <w:keepNext w:val="0"/>
        <w:spacing w:before="200" w:after="0" w:line="260" w:lineRule="exact"/>
        <w:ind w:left="1080" w:right="0" w:firstLine="0"/>
        <w:jc w:val="both"/>
      </w:pPr>
      <w:r>
        <w:rPr>
          <w:rFonts w:ascii="Times New Roman" w:hAnsi="Times New Roman" w:eastAsia="Times New Roman" w:cs="Times New Roman"/>
          <w:b w:val="0"/>
          <w:sz w:val="24"/>
        </w:rPr>
        <w:t>Other capitalized terms will have the meanings ascribed to them in the body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FORMATION, PRINCIPAL OFFICE, PURPOSE, AND POWERS.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Certificate of 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Formation was filed with the Division of Revenue in the Department of the Treasury in accordance with the Revised LLC Act.</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name of the Company is "[Name of LLC]" and all Company business shall be conducted in that name or such other names as the Company may adopt from time to time.</w:t>
      </w:r>
    </w:p>
    <w:p>
      <w:pPr>
        <w:keepNext w:val="0"/>
        <w:spacing w:before="120" w:after="0" w:line="260" w:lineRule="exact"/>
        <w:ind w:left="108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Purposes and Powers.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purpose of the Company is to engage in all lawful business for which limited liability companies may be organized under the Revised LLC Act. The Company has the capacity to sue and be sued in its own name and the power to do all things necessary or convenient to carry on its activities.</w:t>
      </w:r>
    </w:p>
    <w:p>
      <w:pPr>
        <w:keepNext w:val="0"/>
        <w:spacing w:before="120" w:after="0" w:line="260" w:lineRule="exact"/>
        <w:ind w:left="108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Duration.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Company will have perpetual duration.</w:t>
      </w:r>
    </w:p>
    <w:p>
      <w:pPr>
        <w:keepNext w:val="0"/>
        <w:spacing w:before="120" w:after="0" w:line="260" w:lineRule="exact"/>
        <w:ind w:left="108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Registered Office and Resident Agent for Service of Process.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Company's initial registered office is as set forth in the Certificate of Formation. The Company's registered office and its agent for service of process may be changed only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change with the appropriate filing office as required by the Revised LLC Act.</w:t>
      </w:r>
    </w:p>
    <w:p>
      <w:pPr>
        <w:keepNext w:val="0"/>
        <w:spacing w:before="120" w:after="0" w:line="260" w:lineRule="exact"/>
        <w:ind w:left="1080" w:right="0" w:firstLine="0"/>
        <w:jc w:val="left"/>
      </w:pP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Representative.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Company is taxed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the Company hereby designates the Member to be the "Tax Representative," who shall be the "partnership representative" of the Company within the meaning of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Tax Representative shall also serve in such capacity. The Tax Representative may resign at any time, subject to the provisions of Treasury Regulations Section 301-6223-1.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ceases to serve as such for any reason, the Company itself will automatically and immediately become the new (acting) Tax Representative.</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 AND MANAGEMENT.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name and address of the Member is reflected on the signature page.</w:t>
      </w:r>
    </w:p>
    <w:p>
      <w:pPr>
        <w:keepNext w:val="0"/>
        <w:spacing w:before="120" w:after="0" w:line="260" w:lineRule="exact"/>
        <w:ind w:left="108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shall be managed by its Manager or Managers.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Initially, the Company shall have [Number of Managers, e.g., one], who shall be [Name of Manager or Managers]. The Manager(s) may be removed or replaced at any time at the discretion of the Member. Each Manager shall be entitled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equal vote. Affirmative vote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Managers will be considered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 or consent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for situations in which the approval of the Members is required by nonwaivable provisions of applicable law or by any provision of this Agreement, the Manager(s) shall have the sole and exclusive control of the management, business and affairs of the Company, and the Manager(s) shall make all decisions and take all actions for and on behalf of the Company; provided that the following acts shall require the affirmative vote or consent of the Member:</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decision to wind up or terminate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to reconstitute the Company or continue the business of the Company after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requiring winding up;</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to this Agreement or Certificate of Formation;</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sale of all or substantially all of the Company's assets or other act that would make it impossible for the Company to conduct business;</w:t>
      </w:r>
    </w:p>
    <w:p>
      <w:pPr>
        <w:keepNext w:val="0"/>
        <w:spacing w:before="120" w:after="0" w:line="260" w:lineRule="exact"/>
        <w:ind w:left="1800" w:right="0" w:firstLine="0"/>
        <w:jc w:val="left"/>
      </w:pPr>
      <w:r>
        <w:rPr>
          <w:rFonts w:ascii="Times New Roman" w:hAnsi="Times New Roman" w:eastAsia="Times New Roman" w:cs="Times New Roman"/>
          <w:b w:val="0"/>
          <w:sz w:val="24"/>
        </w:rPr>
        <w:t>(5)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decision to borrow funds in excess of [Monetary Amount];</w:t>
      </w:r>
    </w:p>
    <w:p>
      <w:pPr>
        <w:keepNext w:val="0"/>
        <w:spacing w:before="120" w:after="0" w:line="260" w:lineRule="exact"/>
        <w:ind w:left="1800" w:right="0" w:firstLine="0"/>
        <w:jc w:val="left"/>
      </w:pPr>
      <w:r>
        <w:rPr>
          <w:rFonts w:ascii="Times New Roman" w:hAnsi="Times New Roman" w:eastAsia="Times New Roman" w:cs="Times New Roman"/>
          <w:b w:val="0"/>
          <w:sz w:val="24"/>
        </w:rPr>
        <w:t>(6)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decision to enter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of more than [Time period and/or monetary limitation].</w:t>
      </w:r>
    </w:p>
    <w:p>
      <w:pPr>
        <w:keepNext w:val="0"/>
        <w:spacing w:before="120" w:after="0" w:line="260" w:lineRule="exact"/>
        <w:ind w:left="108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Manager Meetings.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Meetings of the Manager(s) may be held in person or by means of conference telephone or similar communications equipment by which all Managers participating in the meeting can hear each other. Or, another suitable electronic communications system may be used including video-conferencing technology or the Internet, but only if each Manager entitled to participate in the meeting consents to the meeting being held by means of that system and the system provides access to the meeting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or using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method by which each person participating in the meeting can communicate concurrently with each other participant. Participation in such meeting shall constitute attendance and presence in Manager at such meeting, except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participates in the meeting for the express purpose of objecting to the transaction of any business on the ground that the meeting is not lawfully called or convened.</w:t>
      </w:r>
    </w:p>
    <w:p>
      <w:pPr>
        <w:keepNext w:val="0"/>
        <w:spacing w:before="120" w:after="0" w:line="260" w:lineRule="exact"/>
        <w:ind w:left="1080" w:right="0" w:firstLine="0"/>
        <w:jc w:val="left"/>
      </w:pP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Admission of New Members.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may be admitted to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only with consent of the Member.</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INITIAL CONTRIBUTION; TAX ITEMS; DISTRIBUTIONS.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Initial Contribution.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Member has made or shall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initial capital contribution as reflected on the books and records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Items.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Company has elected to be disregarded as separate from the Member for Federal income tax purposes.</w:t>
      </w:r>
    </w:p>
    <w:p>
      <w:pPr>
        <w:keepNext w:val="0"/>
        <w:spacing w:before="120" w:after="0" w:line="260" w:lineRule="exact"/>
        <w:ind w:left="108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Distributions shall be made to the Member at the times and in the aggregate amounts determined by the Member.</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AND INSURANCE.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 to Indemnification.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the limitations and conditions as provided in this provision, each person who was or is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is threatened to be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or is involved in any legal or administrative proceeding, or any appeal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proceeding, or any inquiry or investigation that could lead to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proceeding, by reason of the fact that he or she,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of whom he or she is the legal representative, is 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Manager of the Company, or while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Manager of the Company, is or was serving at the request of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director, officer, partner, venturer, proprietor, trustee, employee, agent, or similar functionary of another foreign or domestic limited liability company, corporation, partnership, joint venture, sole proprietorship, trust, employee benefit plan or other enterprise shall be indemnified by the Company to the fullest extent permitted by the Revised LLC Act, as the same exists or may hereafter be amended (but, in the case of any such amendment, only to the extent that such amendment permits the Company to provide broader indemnification rights than said law permitted the Company to provide prior to such amendment) against judgments, penalties (including excise and similar taxes and punitive damages), fines, settlements and reasonable expenses (including, without limitation, attorney's fees) actually incurred by such person in connection with such proceeding, and indemnification under this provision shall continue as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has ceased to serve in the capacity which initially entitled such person to indemnity hereunder. The rights granted pursuant to this Article shall be deemed contract rights, and no amendments, modification or repeal of this Article shall have the effect of limiting or denying any such rights with respect to actions taken or proceeding arising prior to any such amendment, modification or repeal. It is expressly acknowledged that the indemnification provided in this provision could involve indemnification for negligence or under theories of strict liability.</w:t>
      </w:r>
    </w:p>
    <w:p>
      <w:pPr>
        <w:keepNext w:val="0"/>
        <w:spacing w:before="120" w:after="0" w:line="260" w:lineRule="exact"/>
        <w:ind w:left="108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Company may purchase and maintain insurance, at its expense, to protect itself and any person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manager or was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officer, employee or agent of the Company or is or was serving at the request of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managing member, manager, director, officer, partner, venturer, proprietor, trustee, employee, agent or similar functionary of another foreign or domestic limited liability company, corporation, Company, joint venture, sole proprietorship, trust, employee benefit plan or other enterprise against any expense, liability or loss, whether or not the Company would have the power to indemnify such person against such expense, liability or loss under this provision.</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Company shall dissolve, and its activities shall be wound up,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causing dissolution under the Revised LLC Act or successor legislation.</w:t>
      </w:r>
    </w:p>
    <w:p>
      <w:pPr>
        <w:keepNext w:val="0"/>
        <w:spacing w:before="120" w:after="0" w:line="260" w:lineRule="exact"/>
        <w:ind w:left="108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Liquidation.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As soon as is practicable following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dissolution, the Company shall sell or otherwise liquidate all of its remaining assets. The Member, Manager(s), and officers of the Company, if any, shall have the right to take into account the market conditions that may exist from time to time in determining when the sale or other liquidation of assets of the Company is practicable. As promptly as practicable, the Company shall pay or make adequate provision for the payment of all known debts, obligations, or liabilities of the Company. As promptly as practicable after the payment of all known debts, obligations, or liabilities of the Company (or the provision for such payment is made), the remaining assets of the Company, if any, shall be distributed to the Member.</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Except as expressly set forth to the contrary in this Agreement, all notices, requests, or consents provided for or permitted to be given under this Agreement must be in writing and must be given either by depositing that writing in the United States mail, addressed to the recipient, postage paid, and registered or certified with return receipt requested or by delivering that writing to the recipient in person, by courier, or by facsimile transmission;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request, or consent given under this Agreement is effective on receipt by the person. All notices, requests, and consents to be sent to the Company shall be sent to the Company's principal office at: [Address of Company's Principal Office].  All notices, requests, and consent to be sent to the Member shall be sent to the address reflected below the Member's signature or at such address as the Member may specify in writing from time to time.</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Construction.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Whenever the context requires, the gender of all words used in this Agreement includes the masculine, feminine, and neuter. Article headings are for convenience of reference only and are not intended, to any extent or for any purpose, to limit or define the text of any Article or Section.</w:t>
      </w:r>
    </w:p>
    <w:p>
      <w:pPr>
        <w:keepNext w:val="0"/>
        <w:spacing w:before="120" w:after="0" w:line="260" w:lineRule="exact"/>
        <w:ind w:left="108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constitutes the entire agreement between and among the parties. Any and all prior discussions, negotiations, communications, and understandings are hereby consolidated into this Agreement and this Agreement supersedes any and all prior discussions, negotiations, communications, and understandings whether written or oral.</w:t>
      </w:r>
    </w:p>
    <w:p>
      <w:pPr>
        <w:keepNext w:val="0"/>
        <w:spacing w:before="120" w:after="0" w:line="260" w:lineRule="exact"/>
        <w:ind w:left="108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may be amended or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executed by the Member and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8.4.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Subject to the restrictions on transfers set forth in this Agreement, this Agreement is binding on and inure to the benefit of the parties and their respective heirs, successors, and assigns.</w:t>
      </w:r>
    </w:p>
    <w:p>
      <w:pPr>
        <w:keepNext w:val="0"/>
        <w:spacing w:before="120" w:after="0" w:line="260" w:lineRule="exact"/>
        <w:ind w:left="1080" w:right="0" w:firstLine="0"/>
        <w:jc w:val="left"/>
      </w:pPr>
      <w:r>
        <w:rPr>
          <w:rFonts w:ascii="Times New Roman" w:hAnsi="Times New Roman" w:eastAsia="Times New Roman" w:cs="Times New Roman"/>
          <w:b w:val="0"/>
          <w:sz w:val="24"/>
        </w:rPr>
        <w:t>8.5.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any provision of this Agreement or the application thereof to any person or circumstance is held invalid or unenforceable to any extent, the remainder of this Agreement and the application of that provision to other persons or circumstances is not affected thereby and that provision shall be enforced to the greatest extent permitted by law.</w:t>
      </w:r>
    </w:p>
    <w:p>
      <w:pPr>
        <w:keepNext w:val="0"/>
        <w:spacing w:before="120" w:after="0" w:line="260" w:lineRule="exact"/>
        <w:ind w:left="1080" w:right="0" w:firstLine="0"/>
        <w:jc w:val="left"/>
      </w:pPr>
      <w:r>
        <w:rPr>
          <w:rFonts w:ascii="Times New Roman" w:hAnsi="Times New Roman" w:eastAsia="Times New Roman" w:cs="Times New Roman"/>
          <w:b w:val="0"/>
          <w:sz w:val="24"/>
        </w:rPr>
        <w:t>8.6.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IS GOVERNED BY AND SHALL BE CONSTRUED IN ACCORDANCE WITH THE LAW OF THE STATE OF NEW JERSEY, EXCLUDING ANY CONFLICT-OF-LAWS RULE OR PRINCIPLE THAT MIGHT REFER THE GOVERNANCE OR THE CONSTRUCTION OF THIS AGREEMENT TO THE LAW OF ANOTHER JURISDICTION.</w:t>
      </w:r>
    </w:p>
    <w:p>
      <w:pPr>
        <w:keepNext w:val="0"/>
        <w:spacing w:before="120" w:after="0" w:line="260" w:lineRule="exact"/>
        <w:ind w:left="1080" w:right="0" w:firstLine="0"/>
        <w:jc w:val="left"/>
      </w:pPr>
      <w:r>
        <w:rPr>
          <w:rFonts w:ascii="Times New Roman" w:hAnsi="Times New Roman" w:eastAsia="Times New Roman" w:cs="Times New Roman"/>
          <w:b w:val="0"/>
          <w:sz w:val="24"/>
        </w:rPr>
        <w:t>8.7.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Venue.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parties to this Agreement hereby agree that the courts of [County], New Jersey shall have exclusive jurisdiction for any and all disputes arising out of this Agreement or any other subsequent agreement properly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The parties further agree to waive all questions of personal jurisdiction or venue for the purposes of carrying out this provision.</w:t>
      </w:r>
    </w:p>
    <w:p>
      <w:pPr>
        <w:keepNext w:val="0"/>
        <w:spacing w:before="120" w:after="0" w:line="260" w:lineRule="exact"/>
        <w:ind w:left="1080" w:right="0" w:firstLine="0"/>
        <w:jc w:val="left"/>
      </w:pPr>
      <w:r>
        <w:rPr>
          <w:rFonts w:ascii="Times New Roman" w:hAnsi="Times New Roman" w:eastAsia="Times New Roman" w:cs="Times New Roman"/>
          <w:b w:val="0"/>
          <w:sz w:val="24"/>
        </w:rPr>
        <w:t>8.8.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Jury Waiver.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PARTIES TO THIS AGREEMENT HEREBY WAIVE THEIR RESPECTIVE RIGHTS TO TRIAL BY JURY IN ANY ACTION, PROCEEDING OR COUNTERCLAIM, WHETHER AT LAW OR AT EQUITY, BROUGHT BY ANY OF THEM, OR IN ANY MATTER WHATSOEVER WHICH ARISES OUT OF OR IS CONNECTED IN ANY WAY WITH THIS AGREEMENT OR ITS PERFORMANCE OR ANY OTHER SUBSEQUENT AGREEMENT PROPERLY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OR ITS PERFORMANCE.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HEREOF, the parties have has adopted and executed this Operating Agreement to be effective as of the Effective Date set forth above.</w:t>
      </w:r>
    </w:p>
    <w:p>
      <w:pPr>
        <w:keepNext w:val="0"/>
        <w:spacing w:before="120" w:after="0" w:line="260" w:lineRule="exact"/>
        <w:ind w:left="360" w:right="0" w:firstLine="0"/>
        <w:jc w:val="left"/>
      </w:pPr>
      <w:r>
        <w:rPr>
          <w:rFonts w:ascii="Times New Roman" w:hAnsi="Times New Roman" w:eastAsia="Times New Roman" w:cs="Times New Roman"/>
          <w:b w:val="0"/>
          <w:sz w:val="24"/>
        </w:rPr>
        <w:t>[NAME OF COMPANY]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of Authorized Person]</w:t>
      </w:r>
    </w:p>
    <w:p>
      <w:pPr>
        <w:keepNext w:val="0"/>
        <w:spacing w:before="120" w:after="0" w:line="260" w:lineRule="exact"/>
        <w:ind w:left="360" w:right="0" w:firstLine="0"/>
        <w:jc w:val="left"/>
      </w:pPr>
      <w:r>
        <w:rPr>
          <w:rFonts w:ascii="Times New Roman" w:hAnsi="Times New Roman" w:eastAsia="Times New Roman" w:cs="Times New Roman"/>
          <w:b w:val="0"/>
          <w:sz w:val="24"/>
        </w:rPr>
        <w:t>[Date]</w:t>
      </w:r>
    </w:p>
    <w:p>
      <w:pPr>
        <w:keepNext w:val="0"/>
        <w:spacing w:before="120" w:after="0" w:line="260" w:lineRule="exact"/>
        <w:ind w:left="360" w:right="0" w:firstLine="0"/>
        <w:jc w:val="left"/>
      </w:pPr>
      <w:r>
        <w:rPr>
          <w:rFonts w:ascii="Times New Roman" w:hAnsi="Times New Roman" w:eastAsia="Times New Roman" w:cs="Times New Roman"/>
          <w:b w:val="0"/>
          <w:sz w:val="24"/>
        </w:rPr>
        <w:t>MEMBER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Member]</w:t>
      </w:r>
    </w:p>
    <w:p>
      <w:pPr>
        <w:keepNext w:val="0"/>
        <w:spacing w:before="200" w:after="0" w:line="260" w:lineRule="exact"/>
        <w:ind w:left="360" w:right="0" w:firstLine="0"/>
        <w:jc w:val="both"/>
      </w:pPr>
      <w:r>
        <w:rPr>
          <w:rFonts w:ascii="Times New Roman" w:hAnsi="Times New Roman" w:eastAsia="Times New Roman" w:cs="Times New Roman"/>
          <w:b w:val="0"/>
          <w:sz w:val="24"/>
        </w:rPr>
        <w:t>Address for Notices:</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