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Opinion Backup Certificate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CERTIFICATE OF BORROWER</w:t>
      </w:r>
    </w:p>
    <w:p>
      <w:pPr>
        <w:keepNext w:val="0"/>
        <w:spacing w:before="200" w:after="0" w:line="260" w:lineRule="exact"/>
        <w:ind w:left="720" w:right="0" w:firstLine="0"/>
        <w:jc w:val="right"/>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I, [name of certifying officer], being the [title] of [name of borrower] (the “Borrower”), in order to enable the law firm of [name of law firm] (the “Firm”) to render certain legal opinions in connection with that certain Credit Agreement, to be dated on or about [closing date] (the “Credit Agreement”; terms used but not defined herein shall have the respective meanings given to such terms in the Credit Agreement), among the Borrower, the other Loan Parties, the [name of the administrative agent] (the “Administrative Agent”) and the Lenders, hereby certify to the Firm, that to the best of our knowledge, information and belief,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certificate the following instruments, all of even date hereof unless otherwise noted, are hereinafter collectively referred to as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Loan Agreement executed by the Borrower and the Lender;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in the original principal amount of $[dollar amount] executed by the Borrower in favor of the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Security Agreement executed by Borrower in favor of the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Guaranty executed by the Guarantor in favor of the Lender (the “Guaranty”);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 Financing Statement listing the Borrower as the Debtor and the Lender as the Secured Party, to be filed in the Office of the Secretary of State of the State of [applicable jurisdiction] (the “Financing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 Financing Statement listing the Borrower as the Debtor and the Lender as the Secured Party to be filed in the office of the Recorder of Deeds for [applicable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has made due inquiry of all persons deemed necessary or appropriate to verify or confirm the statements contained herein.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is duly authorized and empowered by all corporate action to make this certification on behalf and in the name of the Borrower.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is validly existing and in good standing under the laws of [applicable jurisdiction] and there are no pending liquidation or dissolution actions or proceedings.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[name of applicable formation document] of the Borrower, as amended to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[name of applicable governing document] of the Borrower, as amended to date,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[name of applicable resolutions or written consent approving the financing transaction] of the Borrower dated [date] (the “Resolutions”) authorizing the financing transactions, the execution and performance of the loan documents and the filing of the Financing Statements, have been provided to the Firm. The Resolutions has not been amended or modified and remains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executive office of the Borrower is located at [applicable address].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Material Indebtedness of the Loan Parties and any related documentation.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Attached on Annex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judgments, orders, writs, injunctions or decrees binding on the Borrower or the Loan Parties.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disclosed in the Loan Documents, there is no pending action or proceeding before any Governmental Authority in which any of the Loan Parties are named defendants or any other inquiry or investigation, pending, or threatened in writing, that challenges the validity or enforceability of, or seeks to enjoin the performance of,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representations and warranties made by the Borrower and the Guarantor in the Loan Documents are accurate and complete and the Firm may rely upon such representations and warranties.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certificate on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right"/>
      </w:pPr>
      <w:r>
        <w:rPr>
          <w:rFonts w:ascii="Times New Roman" w:hAnsi="Times New Roman" w:eastAsia="Times New Roman" w:cs="Times New Roman"/>
          <w:b/>
          <w:sz w:val="24"/>
        </w:rPr>
        <w:t>Material Indebtedness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ANNEX B.</w:t>
      </w:r>
    </w:p>
    <w:p>
      <w:pPr>
        <w:keepNext w:val="0"/>
        <w:spacing w:before="200" w:after="0" w:line="260" w:lineRule="exact"/>
        <w:ind w:left="720" w:right="0" w:firstLine="0"/>
        <w:jc w:val="right"/>
      </w:pPr>
      <w:r>
        <w:rPr>
          <w:rFonts w:ascii="Times New Roman" w:hAnsi="Times New Roman" w:eastAsia="Times New Roman" w:cs="Times New Roman"/>
          <w:b/>
          <w:sz w:val="24"/>
        </w:rPr>
        <w:t>Judgments and Orders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