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Order Appointing Receiver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 COUNTY CIRCUIT COURT</w:t>
      </w:r>
    </w:p>
    <w:p>
      <w:pPr>
        <w:keepNext w:val="0"/>
        <w:spacing w:before="200" w:after="0" w:line="260" w:lineRule="exact"/>
        <w:ind w:left="360" w:right="0" w:firstLine="0"/>
        <w:jc w:val="both"/>
      </w:pPr>
      <w:r>
        <w:rPr>
          <w:rFonts w:ascii="Times New Roman" w:hAnsi="Times New Roman" w:eastAsia="Times New Roman" w:cs="Times New Roman"/>
          <w:b w:val="0"/>
          <w:sz w:val="24"/>
        </w:rPr>
        <w:t>[ATTORNEY INFORMATION]</w:t>
      </w:r>
    </w:p>
    <w:p>
      <w:pPr>
        <w:keepNext w:val="0"/>
        <w:spacing w:before="120" w:after="0" w:line="260" w:lineRule="exact"/>
        <w:ind w:left="360" w:right="0" w:firstLine="0"/>
        <w:jc w:val="left"/>
      </w:pPr>
      <w:r>
        <w:rPr>
          <w:rFonts w:ascii="Times New Roman" w:hAnsi="Times New Roman" w:eastAsia="Times New Roman" w:cs="Times New Roman"/>
          <w:b/>
          <w:sz w:val="24"/>
        </w:rPr>
        <w:t>ORDER APPOINTING RECEIVER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session of Court held in the City of 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County, Michigan on, </w:t>
      </w:r>
    </w:p>
    <w:p>
      <w:pPr>
        <w:keepNext w:val="0"/>
        <w:spacing w:before="200" w:after="0" w:line="260" w:lineRule="exact"/>
        <w:ind w:left="720" w:right="0" w:firstLine="0"/>
        <w:jc w:val="both"/>
      </w:pPr>
      <w:r>
        <w:rPr>
          <w:rFonts w:ascii="Times New Roman" w:hAnsi="Times New Roman" w:eastAsia="Times New Roman" w:cs="Times New Roman"/>
          <w:b w:val="0"/>
          <w:sz w:val="24"/>
        </w:rPr>
        <w:t>______, 20___.</w:t>
      </w:r>
    </w:p>
    <w:p>
      <w:pPr>
        <w:keepNext w:val="0"/>
        <w:spacing w:before="200" w:after="0" w:line="260" w:lineRule="exact"/>
        <w:ind w:left="720" w:right="0" w:firstLine="0"/>
        <w:jc w:val="both"/>
      </w:pPr>
      <w:r>
        <w:rPr>
          <w:rFonts w:ascii="Times New Roman" w:hAnsi="Times New Roman" w:eastAsia="Times New Roman" w:cs="Times New Roman"/>
          <w:b w:val="0"/>
          <w:sz w:val="24"/>
        </w:rPr>
        <w:t>PRESENT:</w:t>
      </w:r>
    </w:p>
    <w:p>
      <w:pPr>
        <w:keepNext w:val="0"/>
        <w:spacing w:before="200" w:after="0" w:line="260" w:lineRule="exact"/>
        <w:ind w:left="720" w:right="0" w:firstLine="0"/>
        <w:jc w:val="both"/>
      </w:pPr>
      <w:r>
        <w:rPr>
          <w:rFonts w:ascii="Times New Roman" w:hAnsi="Times New Roman" w:eastAsia="Times New Roman" w:cs="Times New Roman"/>
          <w:b w:val="0"/>
          <w:sz w:val="24"/>
        </w:rPr>
        <w:t>CIRCUIT COURT JUDGE</w:t>
      </w:r>
    </w:p>
    <w:p>
      <w:pPr>
        <w:keepNext w:val="0"/>
        <w:spacing w:before="120" w:after="0" w:line="260" w:lineRule="exact"/>
        <w:ind w:left="360" w:right="0" w:firstLine="0"/>
        <w:jc w:val="left"/>
      </w:pPr>
      <w:r>
        <w:rPr>
          <w:rFonts w:ascii="Times New Roman" w:hAnsi="Times New Roman" w:eastAsia="Times New Roman" w:cs="Times New Roman"/>
          <w:b/>
          <w:sz w:val="24"/>
        </w:rPr>
        <w:t>ORDER APPOINTING RECEIVER</w:t>
      </w:r>
      <w:r>
        <w:rPr>
          <w:rFonts w:ascii="Times New Roman" w:hAnsi="Times New Roman" w:eastAsia="Times New Roman" w:cs="Times New Roman"/>
          <w:b/>
          <w:sz w:val="24"/>
        </w:rPr>
        <w:t>Recitals and 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Plaintiff, 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 ("Plaintiff"), filed its Complaint seeking certain relief, including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Defendant 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 ("Defendant") granted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mortgage (the "Mortgage") as more fully set forth in Plaintiff's Complaint. Defendant's property manager(s) and all agents, employees, members, managers, officers and other representatives of either Defendant or Defendant's property manager(s) are collectively "Defendant's Agents."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Mortgage granted to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lien against Defendant's interest in certain real property (the "Real Estate") located in the ___________, ___________ County, Michigan, being more particularly described in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attached.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Defendant operates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 on the Real Estate (the "Project").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Plaintiff has further been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personal property, tangible or intangible, used or useable in connection with the Real Estate, including without limitation, all collateral and personal property described in the Mortgage and other loan documents, and all cash on hand, bank accounts, credit card receipts, bank deposits, security deposits and other cash collateral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Court has reviewed Plaintiff's Complaint  and Motion, along with the accompanying Exhibits, and any responses to them, and that appropriate notice has been given under the circumstances before issuance of this Order. Based on these papers, the Court finds that good cause has been shown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Receivership Property is likely to be insufficient to satisfy Plaintiff’s claims.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Receiver identified below has sufficient competence, qualifications, and experience to administer the receivership estate.</w:t>
      </w:r>
    </w:p>
    <w:p>
      <w:pPr>
        <w:keepNext w:val="0"/>
        <w:spacing w:before="120" w:after="0" w:line="260" w:lineRule="exact"/>
        <w:ind w:left="360" w:right="0" w:firstLine="0"/>
        <w:jc w:val="left"/>
      </w:pPr>
      <w:r>
        <w:rPr>
          <w:rFonts w:ascii="Times New Roman" w:hAnsi="Times New Roman" w:eastAsia="Times New Roman" w:cs="Times New Roman"/>
          <w:b/>
          <w:sz w:val="24"/>
        </w:rPr>
        <w:t>Pursuant to MCL 554.1011–1040 (the “Receivership Act”), MCL § 600.2926, and MCR 2.622, IT IS ORDERED: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Receiver and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___________ (by its agent ___________) ("Receiver"), whose address is ___________ is appointed Receiver of the Receivership Property (as defined below). The Receiver’s duty to act as receiver is subject to the Receiver’s written acceptance and approval of the terms of this Order. This Order is effective upon entry (the “Effective Date”), but the Receiver’s duty to act is subject to its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receivership within 7 days after the Effective Date. The Receiver’s acceptance of the receivership shall be served on all parties to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of the Effective Date, the Receiver is authorized to direct and take immediate possession and full control of the Receivership Property and to take such other actions as the Receiver deems reasonable and appropriate to take possession of, to exercise full control over, to prevent waste, and to preserve, manage, secure and safeguard the Receivership Property. Defendant shall have neither possession nor control of, nor any right to, the Receivership Property or Income (as defined below) derived from,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take possession of and receive from all depositories, banks, brokerages, and otherwise (collectively, "Financial Institutions"), any Income on deposit in all such Financial Institutions, whether such funds be in accounts titled in the name of the entity or not. All Financial Institutions are directed to deliver such deposits to the Receiver and such records as the Receiver may reasonably request with respect to such accounts. The Receiver may indemnify the Financial Institution upon whom such demand is made, and is empowered to open or close any such accounts. The Receiver shall deposit all Income collected and received at federally insured banking institutions or savings associations with offices in this State, which are not parties to this case.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must deposit all Income collected and received at one or more federally insured banking institutions or savings associations that are not party to this case and that have offices in this State. The Receiver may use Defendant’s tax identification number in connection with such accounts. If the amounts in such account(s) exceed the federal insurance limit, Receiver may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bond (interest or noninterest bearing) to protect such excess amounts.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and Defendant's Agents are ordered to cooperate with Plaintiff in the transition of the management of the Receivership Property to the Receiver. The Defendant and Defendant's Agents are further ordered to turn over to the Receiver on the Effective Date all of the following pertaining to the Receivership Property, in both physical and electronic form to the extent available (only to the extent such items are in their possession,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keys.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leases and subleases, including all amendments and renewals, together with all communication/correspondence files.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Documents pertaining to all pending new leases/renewals.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rent-roll.</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contact names and telephone numbers.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occupant ledgers.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security deposits, security deposit accounts,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for all security deposits.</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petty cash fund, if any.</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aged account receivable/delinquency report.</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aged listing of all trade payables and other payables.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historical common area maintenance charges and operating expenses for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utilities, utility accounts and utility deposits, if any.</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Year-end 20___________ operating statements, year-end 20___________ operating statements, and year-to-date 20___________ operating statements.</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on-site employee payroll records and employee files and applications.</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of all equipment, furniture, vehicles and supplies.</w:t>
      </w:r>
    </w:p>
    <w:p>
      <w:pPr>
        <w:keepNext w:val="0"/>
        <w:spacing w:before="120" w:after="0" w:line="260" w:lineRule="exact"/>
        <w:ind w:left="1440" w:right="0" w:firstLine="0"/>
        <w:jc w:val="left"/>
      </w:pPr>
      <w:r>
        <w:rPr>
          <w:rFonts w:ascii="Times New Roman" w:hAnsi="Times New Roman" w:eastAsia="Times New Roman" w:cs="Times New Roman"/>
          <w:b w:val="0"/>
          <w:sz w:val="24"/>
        </w:rPr>
        <w:t>(xvi)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current warranties in existence with respect to any of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(xvii)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existing service contracts.</w:t>
      </w:r>
    </w:p>
    <w:p>
      <w:pPr>
        <w:keepNext w:val="0"/>
        <w:spacing w:before="120" w:after="0" w:line="260" w:lineRule="exact"/>
        <w:ind w:left="1440" w:right="0" w:firstLine="0"/>
        <w:jc w:val="left"/>
      </w:pPr>
      <w:r>
        <w:rPr>
          <w:rFonts w:ascii="Times New Roman" w:hAnsi="Times New Roman" w:eastAsia="Times New Roman" w:cs="Times New Roman"/>
          <w:b w:val="0"/>
          <w:sz w:val="24"/>
        </w:rPr>
        <w:t>(xviii)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pending bids for contractor work.</w:t>
      </w:r>
    </w:p>
    <w:p>
      <w:pPr>
        <w:keepNext w:val="0"/>
        <w:spacing w:before="120" w:after="0" w:line="260" w:lineRule="exact"/>
        <w:ind w:left="1440" w:right="0" w:firstLine="0"/>
        <w:jc w:val="left"/>
      </w:pPr>
      <w:r>
        <w:rPr>
          <w:rFonts w:ascii="Times New Roman" w:hAnsi="Times New Roman" w:eastAsia="Times New Roman" w:cs="Times New Roman"/>
          <w:b w:val="0"/>
          <w:sz w:val="24"/>
        </w:rPr>
        <w:t>(xix)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and any and all documents pertaining to, any unpaid vendor or service provider invoices or record of work performed by any such vendors, including but not limited to copies of any and all mechanics' liens relating to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(xx)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insurance policies on the Project and their terms.</w:t>
      </w:r>
    </w:p>
    <w:p>
      <w:pPr>
        <w:keepNext w:val="0"/>
        <w:spacing w:before="120" w:after="0" w:line="260" w:lineRule="exact"/>
        <w:ind w:left="1440" w:right="0" w:firstLine="0"/>
        <w:jc w:val="left"/>
      </w:pPr>
      <w:r>
        <w:rPr>
          <w:rFonts w:ascii="Times New Roman" w:hAnsi="Times New Roman" w:eastAsia="Times New Roman" w:cs="Times New Roman"/>
          <w:b w:val="0"/>
          <w:sz w:val="24"/>
        </w:rPr>
        <w:t>(xxi)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tenant and vendor insurance certificates and loss runs.</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Information regarding all insurance claims submitted in the past three (3) years.</w:t>
      </w:r>
    </w:p>
    <w:p>
      <w:pPr>
        <w:keepNext w:val="0"/>
        <w:spacing w:before="120" w:after="0" w:line="260" w:lineRule="exact"/>
        <w:ind w:left="1440" w:right="0" w:firstLine="0"/>
        <w:jc w:val="left"/>
      </w:pPr>
      <w:r>
        <w:rPr>
          <w:rFonts w:ascii="Times New Roman" w:hAnsi="Times New Roman" w:eastAsia="Times New Roman" w:cs="Times New Roman"/>
          <w:b w:val="0"/>
          <w:sz w:val="24"/>
        </w:rPr>
        <w:t>(xxiii)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Surveys, site plans, stacking plans, specifications, floor plans, drawings, measurements, etc.</w:t>
      </w:r>
    </w:p>
    <w:p>
      <w:pPr>
        <w:keepNext w:val="0"/>
        <w:spacing w:before="120" w:after="0" w:line="260" w:lineRule="exact"/>
        <w:ind w:left="1440" w:right="0" w:firstLine="0"/>
        <w:jc w:val="left"/>
      </w:pPr>
      <w:r>
        <w:rPr>
          <w:rFonts w:ascii="Times New Roman" w:hAnsi="Times New Roman" w:eastAsia="Times New Roman" w:cs="Times New Roman"/>
          <w:b w:val="0"/>
          <w:sz w:val="24"/>
        </w:rPr>
        <w:t>(xxiv)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reports and other documents or information regarding the condition of the Receivership Property pertaining to any period in 20___________, 20___________, or 20___________, including but not limited to any environmental assessments, physical condition reports, and information pertaining to deferred maintenance or capital improvements.</w:t>
      </w:r>
    </w:p>
    <w:p>
      <w:pPr>
        <w:keepNext w:val="0"/>
        <w:spacing w:before="120" w:after="0" w:line="260" w:lineRule="exact"/>
        <w:ind w:left="1440" w:right="0" w:firstLine="0"/>
        <w:jc w:val="left"/>
      </w:pPr>
      <w:r>
        <w:rPr>
          <w:rFonts w:ascii="Times New Roman" w:hAnsi="Times New Roman" w:eastAsia="Times New Roman" w:cs="Times New Roman"/>
          <w:b w:val="0"/>
          <w:sz w:val="24"/>
        </w:rPr>
        <w:t>(xxv)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federal employer identification number(s) associated with Borrower and its property management company or companies, if any;</w:t>
      </w:r>
    </w:p>
    <w:p>
      <w:pPr>
        <w:keepNext w:val="0"/>
        <w:spacing w:before="120" w:after="0" w:line="260" w:lineRule="exact"/>
        <w:ind w:left="1440" w:right="0" w:firstLine="0"/>
        <w:jc w:val="left"/>
      </w:pPr>
      <w:r>
        <w:rPr>
          <w:rFonts w:ascii="Times New Roman" w:hAnsi="Times New Roman" w:eastAsia="Times New Roman" w:cs="Times New Roman"/>
          <w:b w:val="0"/>
          <w:sz w:val="24"/>
        </w:rPr>
        <w:t>(xxvi)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Documents and information pertaining to any pending property tax and related appeals;</w:t>
      </w:r>
    </w:p>
    <w:p>
      <w:pPr>
        <w:keepNext w:val="0"/>
        <w:spacing w:before="120" w:after="0" w:line="260" w:lineRule="exact"/>
        <w:ind w:left="1440" w:right="0" w:firstLine="0"/>
        <w:jc w:val="left"/>
      </w:pPr>
      <w:r>
        <w:rPr>
          <w:rFonts w:ascii="Times New Roman" w:hAnsi="Times New Roman" w:eastAsia="Times New Roman" w:cs="Times New Roman"/>
          <w:b w:val="0"/>
          <w:sz w:val="24"/>
        </w:rPr>
        <w:t>(xxvii)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Documents identifying and sumarizing all pending litigation (excluding this action).</w:t>
      </w:r>
    </w:p>
    <w:p>
      <w:pPr>
        <w:keepNext w:val="0"/>
        <w:spacing w:before="120" w:after="0" w:line="260" w:lineRule="exact"/>
        <w:ind w:left="1440" w:right="0" w:firstLine="0"/>
        <w:jc w:val="left"/>
      </w:pPr>
      <w:r>
        <w:rPr>
          <w:rFonts w:ascii="Times New Roman" w:hAnsi="Times New Roman" w:eastAsia="Times New Roman" w:cs="Times New Roman"/>
          <w:b w:val="0"/>
          <w:sz w:val="24"/>
        </w:rPr>
        <w:t>(xxviii)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Documents and information pertaining to any violations of any applicable building or health and life safety codes and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(xxix)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documents, books, records and computer files, computer equipment, software, management files, equipment, furniture, supplies, and all passwords needed to access all software and computer files, e-mail account maintained at the on-site management office(s) (and all off-site financial records) including the office located at the Project including, but not limited to, all records concerning the Income, and the operation and management of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(xxx)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Such other records pertaining to the management of the Receivership Property as may be reasonably requested by the Receiver.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shall prepare and submit to the Plaintiff and the Receiver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for (i) all Income received since the first uncured Event of Default (as defined in the Note and Mortgage) and (ii) all security deposits. This accounting shall be delivered no later than 14 days after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and Defendant's Agents are prohibited from removing any personal property belonging to Defendant from the premises, or diverting any Income.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and Defendant’s Agents are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obligation to turn over all items listed in Section ___________ after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and Defendant's Agents shall turn over to the Receiver, on the Effective Date or otherwise upon the Receiver's request, all Income, except to the extent such income is held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Institution of which the Receiver has taken control.</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Defendant and Defendant’s Agents shall fully cooperate with Receiver and shall take all steps necessary to comply with this Order and other orders of the Court, and with all applicable law and/or rules and are enjoined from interfering with the use, management, possession, control, and liquidation of the Receivership Property by Receiver.</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fully cooperate with the Receiver in (i) adding the Receiver and Plaintiff as additional insureds; (ii) adding the Plaintiff as the loss payee; and (iii) modifying (to the extent Approval has been given) all insurance policies relating to the operation and management of the Receivership Property (the “Policies”). These Policies include, without limitation, fire, extended coverage, auto and van coverage, property damage, liability (including both general liability and excess liability), fidelity, errors and omissions, and workers compensation. Defendant and Defendant’s Agents are prohibited from canceling, reducing, or modifying any and all insurance coverage in existence with respect to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Within 28 days after the Effective Date, the Receiver shall give notice of this Order to all persons and entities that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recorded interest in the Receivership Property on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Because the Receivership Property is unlikely to satisfy the claims of Plaintiff, the Receiver need not give notice to any creditors of Borrower, and unsecured creditors need not submit claims against Defendant arising before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Receiver's Duties and Authority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be vested with and shall discharge the following authority, powers and duties: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maintain, secure, manage, operate, repair and preserve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change any and all locks to the Receivership Property and, if appropriate, limit access to some or all of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assume control over the Receivership Property and to collect and receive all Income.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prepare and maintain complete books, records, and financial reports of the Receivership Property, including, but not limited to, operating statements, income statements, balance statements, and all other statements prepared for the Receivership Property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Plaintiff.</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allow Plaintiff, its counsel, and appraisers, environmental consultants, and other independent third-party consultants engaged by Plaintiff access to the Receivership Property at all reasonable times to inspect the Receivership Property and all books and records, and to cooperate with Plaintiff, its counsel, appraisers, and other independent third-party consultants to evaluate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retain, hire, or discharge on-site employees (none of whom are, or shall be deemed to be, employees of Plaintiff).</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establish pay rates for any on-site employees.</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review existing worker's compensation, disability, general liability, excess liability, and "all risks" hazard insurance and to retain, modify, or purchase such insurance, and name the Plaintiff and the Receiver as additional insureds, as the Receiver deems appropriate for the Receivership Property's preservation and protection, but subject to Approval.</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federally insured banking institution or savings association with offices in this State in the Receiver's own name, as Receiver, from which the Receiver shall disburse all authorized payments as provided in this Order.</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receive and endorse checks pertaining to the Receivership Property either in the Receiver's name or in Defendant's name.</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pay all appropriate real estate taxes, personal property taxes, and any other taxes or assessments against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prepare and file any tax returns arising in connection with the Receivership Property and the operation of the Receivership Property as may be required by law. The Receiver shall not be responsible for the preparation and filing of any tax returns for Defendant or its affiliates, (including income, personal property, commercial activity, gross receipts, sales and use, or other tax returns) other than to provide Defendant with information in the Receiver's possession that may be necessary for Defendant or its affiliates to prepare and file their returns. Defendant shall provide to the Receiver any information needed to file any tax returns for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operate the Receivership Property under any existing name or trade name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name, if the Receiver deems it appropriate to do so).</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determine and report to the Court and Plaintiff whether any Income previously received by Defendant has been used for purposes other than for the maintenance, management, and expenses of the Project.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Receiver and the Receivership Property shall not be bound by any existing property management agreement affecting the Receivership Property. Defendant is enjoined from retaining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firm for the Receivership Property or from otherwise interfering with the Receiver's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firm for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security or other deposits which tenants have paid to Borrower, its property managers, managers, agents, representatives, shareholders, members, partners, affiliates, parents, or subsidiaries, or any of their respective employees, and which are not paid to the Receiver, and over which the Receiver has no control, shall be obligations of Borrower and may not be refunded by the Receiver without Plaintiff's Approval. Any other security or other deposits that tenants have paid or may pay to the Receiver shall be refundable by the Receiver in accordance with the leases or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carrying out the duties contained in this Order, the Receiver is authorized, but not required to, and only upon Plaintiff's Approval: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engage _______________, __________________, or its affiliate, as property manager at the compensation set forth in Section ____ of this Order.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execute or modify lease agreements, amendments to leases or extensions of leases.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engage contractors and skilled trades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bid basis to maintain the Receivership Property, and to execute such contracts for such purposes as the Receiver deems appropriate, if the aggregate amount will exceed $_______, but without Approval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life-threatening or other health or safety emergency.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engage contractors and skilled trades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competitive-bid basis to complete tenant improvements to the Real Estate and/or to maintain the Real Estate, and to execute such contracts for such purposes as the Receiver deems appropriate, but no Approval is required if: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aggregate amount of the contract is less than ___________; </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expenditure is included in the Approved Budget; or </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expenditure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life-threatening or other health or safety emergency. </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enforce, amend, or terminate any existing contracts affecting the Real Estate.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reject any leases or unexpired contracts of the Defendant that are burdensome on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execute, cancel, modify, renegotiate, or abrogate all service, maintenance, or other contracts relating to the operations of the Receivership Property, but subject to Approval for contracts in excess of ___________. All such contracts are to be terminated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disposition of the Receivership Property or termination of the Receivership.</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attorneys, accountants, agents, tax appeal consultants, and other professionals as the Receiver may from time to time deem appropriate and on such terms and conditions as the Receiver deems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funds for purposes relating to the operations of the Receivership Property. The Receiver shall not borrow funds without first providing Plaintiff, by advance written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elect to advance funds required by the Receiver. Any request for funding to Plaintiff shall include supporting documentation as requested by Plaintiff.</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contest, protest, or appeal any ad valorem tax or assessment, real estate tax, personal property tax, or other tax or assessment pertaining to the Receivership Property for any new or currently pending tax appeal. Any refund or reimbursement of taxes, whether for taxes paid by the Receiver or Borrower, and whether pertaining to any tax period before or after the entry of this Order, shall be deemed Income to be applied as provided in this Order.</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prosecute any and all claims, including but not limited to claims related to going out of business sales, administrative expenses, lease assumptions, lease assignments and/or lease rejections, against any of Defendant's tenants in any bankruptcy court action on behalf of or in the name of the Defendant until conclusion of the bankruptcy action and to file any proof of claim, amended proof of claim, and/or any such other pleading as may be necessary to pursue any administrative expense, lease assumption, lease assignment and/or lease rejection claim (collectively the "Bankruptcy Claim"). Any amounts paid in partial or full satisfaction of any Bankruptcy Claim, whether such claim arose before or after entry of this Order, shall be deemed Income to be applied as provided in this Order.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Right to Market Its Interest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retains its right to transfer or assign its interest in the Real Estate and related property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foreclosure sale and throughout the redemption period and this Receivership.</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is authorized to engage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broker or loan sale advisor (including such broker or advisor's authorized representatives, "Representative")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third party for the sale of Plaintiff's interest in the Real Estate and related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and its Representative shall have the right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List the Real Estate and related property on the Commercial Property Information Exchange (CPIX) and/or similar database;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Erect property signage and/or window or banner signage on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Market the Real Estate and related property by electronic media, printed media, and direct mail such as marketing brochures, flyers, circulars, and postcards;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Have access to the Receivership Property and all parts thereof, including the occupied and unoccupied units, for the purpose of showing and inspecting the same at reasonable hours;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Disclose financial information related to the Real Estate and related property to prospective purchasers.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and other parties to this action shall not take any action that impedes or interferes with the Plaintiff or its Representative, and the Receiver and other parties to this action are barred from impeding or frustrating the Plaintiff's right to market its interest in the Receivership Property. The Receiver shall have the exclusive right to lease any of the Receivership Property during the term of the Receivership.</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accordance with MCL 554.1026, the Receiver is authorized, and the Court appoints the Receiver as Defendant's attorney-in-fact, to which Defendant stipulates, to sell all or any portion of the Receivership Property on behalf of, and in the name of, Defendant, subject to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Real Estate has not been sold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foreclosure sale.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sale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sale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third party purchaser as determined by the Receiver in its reasonable business judgment.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sale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sale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subject to the existing mortgage.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sale shall be made to the Receiver, or to any person or entity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Receiver, or to any person or entity in which the Receiver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real estate taxes shall be current at the time of the sale.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other terms and conditions of sale shall be appropriate in the reasonable business judgment of the Receiver.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and the Receivership Property shall not be bound by any brokerage or listing agreement affecting the Receivership Property as of the Effective Date. Defendant is enjoined from retaining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firm for the Receivership Property or otherwise interfering with the Receiver's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firm for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Receiver may select and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broker to market the Receivership Property for sale. The Receiver and the Receivership Property shall not be bound by any brokerage or listing agreement affecting the Receivership Property as of the Effective Date. Defendant is enjoined from retaining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firm for the Receivership Property or otherwise interfering with the Receiver's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firm for the Receivership Property. With Plaintiff's Approval, the broker may, but need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Receiver. Any such broker, along with the listing agreement and amount of the commission, is subject to Approval. The sale, and any contract for sale, is subject to Plaintiff's Approval. The sale, and any contract for sale, is further subject to approval and confirmation by later order of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"Confirmation Order"), which may be sought by either Plaintiff or Receiver as further described below (but only after Plaintiff's Approval has been given for the sale and contract for sale).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w:t>
      </w:r>
      <w:r>
        <w:rPr>
          <w:rFonts w:ascii="Times New Roman" w:hAnsi="Times New Roman" w:eastAsia="Times New Roman" w:cs="Times New Roman"/>
          <w:b/>
          <w:sz w:val="24"/>
        </w:rPr>
        <w:t>a</w:t>
      </w:r>
      <w:r>
        <w:rPr>
          <w:rFonts w:ascii="Times New Roman" w:hAnsi="Times New Roman" w:eastAsia="Times New Roman" w:cs="Times New Roman"/>
          <w:b w:val="0"/>
          <w:sz w:val="24"/>
        </w:rPr>
        <w:t>) may be for cash; and (b) may be subject to the existing Mortgage, but only if approved by Plaintiff (or the current holder of the Mortgage).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procedures to be followed for any sale of Receivership Property by the Receiver shall be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proposed contracts for sale shall be subject to Plaintiff's Approval.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and contracts for sale, shall also be subject to approval and confirmation by further Order of the Court (the "Confirmation Order").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Plaintiff's Approval of any given sale and contract for sale, the Receiver, Plaintiff, or both jointly may petition the Court for approval of any contract for sale of the Receivership Property and confirmation of such sale. Any resulting Confirmation Order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motion for rehearing or timely appeal as of right is filed, and (b) the order is stayed within such period upon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in the amount of the purchase price and such other conditions deemed appropriate by the Court.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closing on the sale of the Receivership Property shall take place in person or by escrow at the offices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company approved by the Plaintiff unless otherwise approved by the Receiver and Plaintiff. The closing statement with respect to such sale (including all closing costs, prorations, sales commissions, and any other adjustments to the purchase price) shall be subject to Plaintiff's Approval.</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ten (10) days after closing on the sale of any of the Receivership Property, the Receiver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with the Clerk of Court stating the following with respect to the property which was sold: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property was sold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price; </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sale;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complied with the conditions of this Order and the Confirmation Order;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price.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foregoing subsections of this article, the Receiver has the authority with respect to the sale of Receivership Property to do and perform all and every act desirable, proper or necessary with respect to the Receivership Property including, without limitation, the authority to execute and deliver deeds of conveyance, any mortgage loan assumption and/or modification agreement, the closing statement, and all other documents necessary or desirable to transfer the Receivership Property, all on behalf of and in the name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"Net Proceeds of the Sale of the Receivership Property" shall be the gross sales price of the Receivership Property less customary closing costs, prorations, sales commissions and other adjustments reasonably approved by the Receiver and Plaintiff.</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Net Proceeds of the Sale of the Receivership Property shall be disbursed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First, to the payment of any unpaid fees of the Receiver, the out-of-pocket expenses incurred by the Receiver, and other expense of the Receivership, if 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"holdback" for reasonably anticipated postclosing expenses.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Second, to the repayment of outstanding receivership certificates.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Third, to Plaintiff until the indebtedness secured by Plaintiff's Mortgage has been paid in full (but these amounts shall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tentative basis and subject to the rights of mechanic's lien claimants as provided below in Section 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Fourth, to be held by the Receiver for the benefit of the mechanic's lien claimants, judgment lien claimants, claimants and others entitled thereto pending further order of the Court.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Fifth, to the Clerk of the Court to be held pending further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Provided that Plaintiff's Approval has been given for the sale, and unless otherwise provided in any order of this Court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sale, any sale of any portion of the Receivership Property shall be free and clear of Plaintiff's Mortgage and all liens, claims, encumbrances, leasehold interests, pledges, mortgages, security interests, charges, options, and other interests that are junior or subordinated to the Mortgage (collectively, "Liens"). In addition, any sale of any portion of the Receivership Property shall be free and clear of, and shall not be subject to, any right of redemption. Any Liens on the portion of the Receivership Property sold shall transfer, affix and attach to the proceeds of the sale with the same force, validity, priority and effect as they may have at the time of the sale.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Nothing in this Order shall enlarge or restrict the claims and defenses of Plaintiff, other mortgage lien claimants, mechanic's lien claimants, judgment lien claimants and other parties with respect to the Receivership Property.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Mechanic's Lien Claimants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rights and priorities of Plaintiff, other mortgage lien claimants, mechanic's lien claimants, judgment lien claimants and all other parties claiming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Receivership Property shall be determined in accordance with MCL § 570.1101 et seq. and other applicable law without regard to the provisions of this Order (except that such lien claims, to the extent they are ultimately deemed to be valid and binding under applicable law, shall,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by the Receiver under this Order, attach to the Net Proceeds of the Sale of the Receivership Property as defined above, and not to the Receivership Property itself).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monies received by Plaintiff pursuant to Section ___________ above shall be subject to the rights, if any, of mechanic's lien claimants, other mortgage lien holders, judgment lien holders and other parties (with respect to the Receivership Property).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Extent of Receiver's Authority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Although the Receiver shall have possession and control of the Receivership Property, the Receiver shall not take title to the Receivership Property. [</w:t>
      </w:r>
      <w:r>
        <w:rPr>
          <w:rFonts w:ascii="Times New Roman" w:hAnsi="Times New Roman" w:eastAsia="Times New Roman" w:cs="Times New Roman"/>
          <w:b w:val="0"/>
          <w:sz w:val="24"/>
        </w:rPr>
        <w:t>Modify this provision if Receiver is to take title to the Receivership 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is authorized to exercise all powers and authority </w:t>
      </w:r>
      <w:r>
        <w:rPr>
          <w:rFonts w:ascii="Times New Roman" w:hAnsi="Times New Roman" w:eastAsia="Times New Roman" w:cs="Times New Roman"/>
          <w:b/>
          <w:sz w:val="24"/>
        </w:rPr>
        <w:t>anted under the Receivership Act to the extent not inconsistent with this Order</w:t>
      </w:r>
      <w:r>
        <w:rPr>
          <w:rFonts w:ascii="Times New Roman" w:hAnsi="Times New Roman" w:eastAsia="Times New Roman" w:cs="Times New Roman"/>
          <w:b w:val="0"/>
          <w:sz w:val="24"/>
        </w:rPr>
        <w:t>. The Receiver shall have such incidental powers that are provided by law and that the Court may from time to time direct or confer.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not take any action that impedes or interferes with the foreclosure or foreclosure sale process in carrying out the duties contained in this Order. The Receiver is barred from impeding or frustrating the foreclosure or foreclosure sale process.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during the pendency of this action, have the right to apply to this Court for further instructions or directions.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authority granted to the Receiver is self-executing, unless the action requires Approval. The Receiver is authorized to act on behalf of, and in Defendant's name (or the Receiver's name), as the Receiver deems appropriate without further order of this Court and without personal recourse against the Receiver (subject to the 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is authorized to accept advances from the Plaintiff for operating expenses, working capital, or improvements. All advances to the Receiver by the Plaintiff for the benefit of the Receivership Property, including any advances for working capital or improvements, and any other costs and expenses incurred by the Receiver under this Order, shall be deemed protective future advances under the Borrower's mortgage and security agreements with the Plaintiff. Any such protective future advances shall be fully secured by the Plaintiff's priority liens and security interests against the Receivership Property. Without derogating from the foregoing, any and all funds advanced by the Plaintiff to the Receiver pursuant to this Order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 deemed made pursuant to contract; (b) be added to the amount of the indebtedness owed, jointly and severally, by the Borrower to the Plaintiff; (c) be deemed secured by the liens and security interests in favor of the Plaintiff on the Receivership Property to the same extent and with same priority as the other indebtedness secured by all existing liens and security interests in favor of the Plaintiff; and (d) accrue interest at the highest rate chargeable against the Borrower under any existing loan between the Borrower and the Plaintiff. All such funds advanced, including interest on advances,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lien before the repayment of any and all other claims against the Receivership Property (except for taxes and assessments having first priority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or proceeds of either of them. The Receiver is authorized to issue receivership certificate(s) to secure any such protective future advances by the Plaintiff, but subject to Approval. Notwithstanding the foregoing, the Plaintiff shall have the right to loan funds to the Receiver, as receiver, on terms which are different that the terms under any existing loan between the Borrower and the Plaintiff. Nothing in this section shall be construed to require the Plaintiff to advance or loan funds to the Receiver for any reason.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Receivership Property and Income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"Receivership Property" means and includes: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Real Estate.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tangible and intangible property used or useable in connection with the operations of the Real Estate including, without limitation, insurance premium refunds, insurance proceeds, condemnation awards, utility deposits and deposits of every other kind related to the property, causes of action, drawings, plans, specifications, escrow agreements, and other personal property described in the Mortgage (the "Personal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Income and claims to the Income.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refund or reimbursement of taxes, whether for taxes paid by the Receiver or Defendant, and whether pertaining to any tax period before or after the entry of this Order, and the right to institute or continue any contest, protest, or appeal of any ad valorem tax or assessment, real estate tax, personal property tax, or other tax or assessment pertaining to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fixtures, trade fixtures, and tenant improvements of every kind or nature located in or upon or attached to, or used or intended to be used in connection with the operation of the Real Estate and any buildings, structures or improvements located on the Real Estate (to the full extent of Defendant's interest in such).</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permits, licenses, and contracts pertaining to the Real Estate and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trade names, trademarks, and intellectual property owned or used by Defendant in connection with the Project.</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books, records, accounts, and documents that in any way relate to the Project, Real Estate, or Income.</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other property, estate, right, title and interest as described in the Mortgage, Note and other loan documents.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"Income" means, collectively: all cash, cash on hand, checks, cash equivalents, credit card receipts, demand deposit accounts, bank accounts, cash management or other financial accounts, bank or other deposits, and all other cash collateral (all whether now existing or later arising); current and past-due earnings, rents, prepaid rents, revenues, issues and profits, common area maintenance charges, accounts, and accounts receivable (all whether unpaid, accrued, due, or to become due); and all claims to issues, profits, income, cash collateral, and all other gross income derived from the business operations of the Borrower related to the Receivership Property; regardless of whether earned before or after entry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Income shall be applied as follows (but subject to the lien rights granted to Plaintiff):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First, to the Receiver's approved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Next, to the current post-receivership operating expenses, including any on-site employee payroll expenses, any real estate taxes, and any other taxes arising from the operations of the Project and for normal business operations incurred during the Receivership, to the extent in the Approved Budget. The Receiver shall not make disbursements other than permitted under the Approved Budget except for: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life-threatening or other health or safety issues,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variations on individual line-item(s) not exceeding 10% so long as expenses in the aggregate are within 5% of the Approved Budget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or </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Plaintiff's Approval;</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Next, to the repayment of outstanding receivership certificates;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Next, at Receiver's election, held by the Receiver, up to the amount of $_______ (the "Cash on Hand Cap");</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Next, disbursed to Plaintiff until the balance due to Plaintiff is fully paid; and</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Finally, any surplus to be held pending further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balance of the Income after paying the higher-priority items pursuant to the immediately-preceding section is less than or equal to the Cash on Hand Cap as of the ___ day of each calendar month, the Receiver may make interim distributions of Income to Plaintiff. If the balance of the Income after paying the higher-priority items pursuant to the immediately-preceding section is greater than the Cash on Hand Cap as of the ___ day of each calendar month, the Receiver must distribute the amount in excess of the Cash on Hand Cap to Plaintiff until the loan balance due to Plaintiff is paid in full, unless otherwise agreed in writing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Receiver Compensation, Reports, Accounting, and Bond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Receiver's compensation shall be as follows (prorated for any partial month; and the Receiver's general office administration, accounting, and overhead shall not be charged against the Income or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[management/receiver fee].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[leasing commissions].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[other fees, e.g., construction oversight].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Receiver's compensation shall be paid (1) first from the Income from the Receivership Property and (2) next, by the Plaintiff, but only to the extent that the Income is insufficient to pay the Receiver's compensation. The Receiver shall be permitted to deduct its fees directly from the Income or other proceeds of the Receivership Property, subject to approval in accordance with this Order. The Receiver is authorized to issue receivership certificate(s) to secure any such protective advances by the Plaintiff, but subject to Approval.</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notice or hearing shall be required before payment of any portion of the Receiver's compensation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 amount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period of time, nor shall it be required for any percentage-based contingent fee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to the extent that all approvals required under this Order have been given for the amount upon which the percentage is calculated. Notice and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must be provided for compensation calculated on any other basis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fee), in accordance with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Receiver's compensation as provided above shall automatically terminate at the end of the month during which (1) all or substantially all of the Receivership Property is sold; or (2) the statutory redemption period following foreclosure of the Mortgage expires or is waived by Borrower. Thereafter, Receiver's compensation, if any, shall be subject to Plaintiff's Approval and further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Nothing in this Order shall require the Receiver to advance funds other than from Income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security for payment satisfactory to the Receiver.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thirty-five (35) days after the Effective Date, the Receiver shall submit to the Court, for the Court's in camera inspection,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of the personal property, whether tangible or intangible, of which it has taken possession.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the ___ day of each calendar month, the Receiver shall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financial report (the "Receiver's Reports")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Plaintiff. Each Receiver's Report shall include,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and expense statement,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flow analysis pertaining to the operations of the Receivership Property during the immediately preceding month;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relevant bank statement(s), the status of security deposits,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advances from Plaintiff,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leasing update;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any other activities of the Receiver since the previous report;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setting forth the compensation paid to the Receiver for the services rendered and costs incurred by it as receiver during the preceding three months, reflecting the dates of service, time spent, and the nature of the services rendered and costs incurred. Unless any party entitled to receive said Receiver's Report under this Order files with the Court and serves on the Receiver and all other parties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said Receiver's Report within ten (10) days following service of the Receiver's Report, the compensation set forth in the Receiver's Report shall be approved, subject to the Court's review of all compensation paid to the Receiver in connection with the Court's review and approval of the Receiver's final accounting.</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further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operating budget and capital budget for the current calendar year for the Receivership Property (the "Budget") within forty-five (45) days after the Effective Date, and thereafter each December 1 for the succeeding year (collectively "Receiver's Reports"). The Budget will be reviewed by the parties and be subject to Plaintiff's Approval. The Budget, as approved, shall be the "Approved Budget."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submit the Receiver's Reports to the Court for the Court's </w:t>
      </w:r>
      <w:r>
        <w:rPr>
          <w:rFonts w:ascii="Times New Roman" w:hAnsi="Times New Roman" w:eastAsia="Times New Roman" w:cs="Times New Roman"/>
          <w:b w:val="0"/>
          <w:sz w:val="24"/>
        </w:rPr>
        <w:t>in camera</w:t>
      </w:r>
      <w:r>
        <w:rPr>
          <w:rFonts w:ascii="Times New Roman" w:hAnsi="Times New Roman" w:eastAsia="Times New Roman" w:cs="Times New Roman"/>
          <w:b w:val="0"/>
          <w:sz w:val="24"/>
        </w:rPr>
        <w:t xml:space="preserve"> inspection. The Receiver's Reports are not to be filed with the Clerk at the Court and shall not be available for public inspection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furnish to the parties' counsel any additional information regarding the Receivership Property as required by law and as may be reasonably requested by them, but the Receiver is authorized to request instructions from this Court should any party request information or documents that would be unduly burdensome or expensive to produce, or to annoy or harass, or for any other improper purpose.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furnish the Receiver's Reports to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[Mortgagee's Attorney]</w:t>
      </w:r>
    </w:p>
    <w:p>
      <w:pPr>
        <w:keepNext w:val="0"/>
        <w:spacing w:before="200" w:after="0" w:line="260" w:lineRule="exact"/>
        <w:ind w:left="1440" w:right="0" w:firstLine="0"/>
        <w:jc w:val="both"/>
      </w:pPr>
      <w:r>
        <w:rPr>
          <w:rFonts w:ascii="Times New Roman" w:hAnsi="Times New Roman" w:eastAsia="Times New Roman" w:cs="Times New Roman"/>
          <w:b w:val="0"/>
          <w:sz w:val="24"/>
        </w:rPr>
        <w:t>All other counsel of record.</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bond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licensed to do business in this State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less than $___________, effective as of the Effective Date. The Receiver is authorized to act before it posts this bond. The cost of the bond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of the Receivership.</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"Confidential Information" means the Receiver's Reports and any other nonpublic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to this action, their counsel, and all those in active concert or participation with them, who receive actual notice of this Order, or otherwise, shall keep all Confidential Information provided by the Receiver confidential, and all such persons are prohibited from disclosing any Confidential Information to anyone other than the parties to this action and their counsel without specific order of this Court, except that [(1)] Plaintiff and its attorneys and agents may provide potential purchasers, consultants, and any other appropriate persons with information useful for the marketing, leasing, selling, or management of the Receivership Property[; and (2) Plaintiff and its attorneys and agents may provide Plaintiff's assignor and its master servicer, special servicer, any subservicer, trustee, and any trust certificate holder with any information required in the normal course of business of real estate mortgage investment conduit trusts].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"Plaintiff's Approval" means written consent either directly by Plaintiff or by Plaintiff's counsel. "Court Approval" means approval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Order of the Court. "Approval" when appearing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modifier means either Plaintiff's Approval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Court Approval.</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Final Accounting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Receivership shall continue until further order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be removed automatically and without cause thirty (30) days after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removal signed by Plaintiff's counsel and filed with the Clerk of the Court; this removal shall be self-executing and have immediate effect upon filing with the Clerk without further order of the Court. The Receiver may also be removed in the Court's equitable discretion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cause filed by Defendant. If the Receiver is removed, either automatically by Plaintiff or upon motion for cause by Defendant,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receiver shall be appointed upon the submission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stipulated order on behalf of Plaintiff and Defendant. If Plaintiff and Defendant cannot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receiver, the Court will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receiver by further order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is filed by Plaintiff or Defendant requesting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receiver.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Immediately upon termination of the Receivership, the Receiver shall turn over to Plaintiff or its designee (including any property manager), all of the Receivership Property unless otherwise ordered by the Court.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the termination of the Receivership nor the Receiver's removal will discharge the Receiver or the Receiver's bond.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accounting (with copies to the recipients of Receivers Reports as identified above) for approval by the Court within thirty (30) days after the termination of the Receivership or the Receiver's removal.</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Only after the Court approves the Receiver's final accounting may the Receiver be discharged and the Receiver's bond be cancelled.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Receiver is only the receiver of the Receivership Property. The Receiver's responsibilities, duties, and liabilities are expressly limited to those stated in this Order as the same are related to the Receivership Property.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person or entity shall file suit against the Receiver, or its employees, agents, or attorneys, or take other action against the Receiver or the Receiver's bond, without first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this Court permitting the suit or action upon motion and evidentiary hearing; provided, however, that no prior court order is required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in this action to enforce the provisions of this Order or any other order of this Court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and its employees, agents, and attorneys shall have no personal liability in connection with any liabilities, obligations, liens, citations, code violations, or amounts owed to any of Defendant's creditors, taxing authorities, bodies politic, or other claimants because of its duties as Receiver, whether arising before or after the Receiver's appointment. The Receiver and Receiver's employees, agents and attorneys shall have no personal liability with respect to any environmental liabilities arising out of or relating to the Receivership Property. [</w:t>
      </w:r>
      <w:r>
        <w:rPr>
          <w:rFonts w:ascii="Times New Roman" w:hAnsi="Times New Roman" w:eastAsia="Times New Roman" w:cs="Times New Roman"/>
          <w:b w:val="0"/>
          <w:sz w:val="24"/>
        </w:rPr>
        <w:t>Nothing in this Order shall grant any rights to trade creditors or general unsecured creditors, whose rights shall be solely determined in accordance with Michigan law</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Receiver and the Receivership Property shall not be liable for the payment of goods or services provided to the Borrower prior to the date of this Order. Any individual or entity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Order is hereby enjoined and restrained from discontinuing service to the Receiver or the Receivership Property based upon non-payment of such goods or services prior to the date of this Order and from attempting to collect taxes, assessments, and invoices from the Receiver pre-dating the date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and its employees, agents, and attorneys shall have no personal liability and they shall have no claim asserted against them relating to the Receiver's duties under this Order, except for claims due to their gross negligence, gross or willful misconduct, malicious acts, or the failure to comply with this Court's orders.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accordance with MCL 554.1024, Defendant, Defendant's Agents, and all those in active participation or concert with them who receive notice of this Order, along with all those having claims against the Receivership Property who receive notice of this Order, are enjoined from, and shall not: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Commit Waste. Commit or permit any waste on all or any part of the Receivership Property, or suffer or commit or permit any act on all or any part of the Receivership Property in violation of law, or remove, transfer, encumber, or otherwise dispose of any of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Collect Income. Demand, collect, receive, discount, or in any other way divert or use any of the Income.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Terminate any Utility Service. Terminate, discontinue or withhold any electric, gas, water, sewer, telephone, or other utility service supplying the Receivership Property, require any utility deposit (including demanding the deposit of additional funds to maintain or secure service), do other than transfer any deposits relating to utility or other services to the exclusive control of the Receiver, or otherwise interfere with the continued operations of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Interfere with the Receiver. Directly or indirectly interfere in any manner with the discharge of the Receiver's duties under this Order or the Receiver's possession of and operation or management of the Receivership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Transfer or Encumber the Receivership Property. Expend, disburse, transfer, assign, sell, convey, devise, pledge, mortgage,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encumber, conceal, or in any manner whatsoever deal in or dispose of the whole or any part of the Receivership Property including, but not limited to, the Income, without prior court order.</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Impair the Preservation of the Receivership Property. Do any act that will, or that will tend to, impair, defeat, divert, prevent, or prejudice (i) the preservation of the Receivership Property, including the Income, or (ii) Plaintiff's interest in the Receivership Property and the Income, or the preservation of that Interest.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shall faithfully perform and discharge the Receiver's duties and obey the Court's orders.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 is subject to the personal jurisdiction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Receiver's duty to act as Receiver is subject to the Receiver's written acceptance and approval of the terms of this Order. Upon acceptance, the Receiver shall be bound by each and every term contained in this Order and each and every obligation of the Receiver imposed by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Register of Deeds shall require the imposition of any transfer tax on any written instrument conveying or transferring property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property to the Receiver, as provided in MCL § 207.506 and MCL § 207.527, as amended.</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Order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Order may be amended for cause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or hearing. This Order may also be amended by order agreed to by Plaintiff, Defendant, and the Receiver.</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Prejudice to Foreclosure/Final Order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Order shall not prejudice Plaintiff's foreclosure of the Mortgage, either judicially or by advertisement,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Plaintiff under any security agreement or the Uniform Commercial Code with respect to the Personal Property, or any of Plaintiff's other claims as set forth in any amendments to the Complaint. The Receiver shall not take any action that impedes or interferes with the foreclosure or foreclosure sale process in carrying out the duties contained in this Order. The Receiver is barred from impeding or frustrating the foreclosure or foreclosure sale process.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Order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Pursuant to MCR 2.604(B), the Court expressly determines there is no just reason for delay. Accordingly,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on Plaintiff's claim for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w:t>
      </w:r>
    </w:p>
    <w:p>
      <w:pPr>
        <w:keepNext w:val="0"/>
        <w:spacing w:before="120" w:after="0" w:line="260" w:lineRule="exact"/>
        <w:ind w:left="1440" w:right="0" w:firstLine="240"/>
        <w:jc w:val="left"/>
      </w:pPr>
      <w:r>
        <w:rPr>
          <w:rFonts w:ascii="Times New Roman" w:hAnsi="Times New Roman" w:eastAsia="Times New Roman" w:cs="Times New Roman"/>
          <w:b w:val="0"/>
          <w:sz w:val="24"/>
        </w:rPr>
        <w:t>___________ Circuit Court Judge</w:t>
      </w:r>
    </w:p>
    <w:p>
      <w:pPr>
        <w:keepNext w:val="0"/>
        <w:spacing w:before="200" w:after="0" w:line="260" w:lineRule="exact"/>
        <w:ind w:left="1440" w:right="0" w:firstLine="0"/>
        <w:jc w:val="center"/>
      </w:pPr>
      <w:r>
        <w:rPr>
          <w:rFonts w:ascii="Times New Roman" w:hAnsi="Times New Roman" w:eastAsia="Times New Roman" w:cs="Times New Roman"/>
          <w:b w:val="0"/>
          <w:sz w:val="24"/>
        </w:rPr>
        <w:t>Acceptance of Receivership</w:t>
      </w:r>
    </w:p>
    <w:p>
      <w:pPr>
        <w:keepNext w:val="0"/>
        <w:spacing w:before="120" w:after="0" w:line="260" w:lineRule="exact"/>
        <w:ind w:left="1440" w:right="0" w:firstLine="240"/>
        <w:jc w:val="left"/>
      </w:pPr>
      <w:r>
        <w:rPr>
          <w:rFonts w:ascii="Times New Roman" w:hAnsi="Times New Roman" w:eastAsia="Times New Roman" w:cs="Times New Roman"/>
          <w:b w:val="0"/>
          <w:sz w:val="24"/>
        </w:rPr>
        <w:t>___________ accepts the duties of the Receiver as set forth in this Order and agrees to submit to the personal jurisdiction of the Court.</w:t>
      </w:r>
    </w:p>
    <w:p>
      <w:pPr>
        <w:keepNext w:val="0"/>
        <w:spacing w:before="120" w:after="0" w:line="260" w:lineRule="exact"/>
        <w:ind w:left="1440" w:right="0" w:firstLine="240"/>
        <w:jc w:val="left"/>
      </w:pPr>
      <w:r>
        <w:rPr>
          <w:rFonts w:ascii="Times New Roman" w:hAnsi="Times New Roman" w:eastAsia="Times New Roman" w:cs="Times New Roman"/>
          <w:b w:val="0"/>
          <w:sz w:val="24"/>
        </w:rPr>
        <w:t>By: _________________</w:t>
      </w:r>
    </w:p>
    <w:p>
      <w:pPr>
        <w:keepNext w:val="0"/>
        <w:spacing w:before="120" w:after="0" w:line="260" w:lineRule="exact"/>
        <w:ind w:left="1440" w:right="0" w:firstLine="240"/>
        <w:jc w:val="left"/>
      </w:pPr>
      <w:r>
        <w:rPr>
          <w:rFonts w:ascii="Times New Roman" w:hAnsi="Times New Roman" w:eastAsia="Times New Roman" w:cs="Times New Roman"/>
          <w:b w:val="0"/>
          <w:sz w:val="24"/>
        </w:rPr>
        <w:t>Its: ______________</w:t>
      </w:r>
    </w:p>
    <w:p>
      <w:pPr>
        <w:keepNext w:val="0"/>
        <w:spacing w:before="120" w:after="0" w:line="260" w:lineRule="exact"/>
        <w:ind w:left="1440" w:right="0" w:firstLine="240"/>
        <w:jc w:val="left"/>
      </w:pPr>
      <w:r>
        <w:rPr>
          <w:rFonts w:ascii="Times New Roman" w:hAnsi="Times New Roman" w:eastAsia="Times New Roman" w:cs="Times New Roman"/>
          <w:b w:val="0"/>
          <w:sz w:val="24"/>
        </w:rPr>
        <w:t>Dated:__________, 20___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Legal Description of Real Estate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OATH OF RECEIVER</w:t>
      </w:r>
    </w:p>
    <w:p>
      <w:pPr>
        <w:keepNext w:val="0"/>
        <w:spacing w:before="200" w:after="0" w:line="260" w:lineRule="exact"/>
        <w:ind w:left="720" w:right="0" w:firstLine="0"/>
        <w:jc w:val="both"/>
      </w:pPr>
      <w:r>
        <w:rPr>
          <w:rFonts w:ascii="Times New Roman" w:hAnsi="Times New Roman" w:eastAsia="Times New Roman" w:cs="Times New Roman"/>
          <w:b w:val="0"/>
          <w:sz w:val="24"/>
        </w:rPr>
        <w:t>STATE OF MICHIGAN</w:t>
      </w:r>
    </w:p>
    <w:p>
      <w:pPr>
        <w:keepNext w:val="0"/>
        <w:spacing w:before="200" w:after="0" w:line="260" w:lineRule="exact"/>
        <w:ind w:left="720" w:right="0" w:firstLine="0"/>
        <w:jc w:val="both"/>
      </w:pPr>
      <w:r>
        <w:rPr>
          <w:rFonts w:ascii="Times New Roman" w:hAnsi="Times New Roman" w:eastAsia="Times New Roman" w:cs="Times New Roman"/>
          <w:b w:val="0"/>
          <w:sz w:val="24"/>
        </w:rPr>
        <w:t>___________ COUNTY CIRCUIT COURT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 Plaintiff Case No.</w:t>
      </w:r>
    </w:p>
    <w:p>
      <w:pPr>
        <w:keepNext w:val="0"/>
        <w:spacing w:before="200" w:after="0" w:line="260" w:lineRule="exact"/>
        <w:ind w:left="720" w:right="0" w:firstLine="0"/>
        <w:jc w:val="both"/>
      </w:pPr>
      <w:r>
        <w:rPr>
          <w:rFonts w:ascii="Times New Roman" w:hAnsi="Times New Roman" w:eastAsia="Times New Roman" w:cs="Times New Roman"/>
          <w:b w:val="0"/>
          <w:sz w:val="24"/>
        </w:rPr>
        <w:t>v.</w:t>
      </w:r>
    </w:p>
    <w:p>
      <w:pPr>
        <w:keepNext w:val="0"/>
        <w:spacing w:before="200" w:after="0" w:line="260" w:lineRule="exact"/>
        <w:ind w:left="720" w:right="0" w:firstLine="0"/>
        <w:jc w:val="both"/>
      </w:pPr>
      <w:r>
        <w:rPr>
          <w:rFonts w:ascii="Times New Roman" w:hAnsi="Times New Roman" w:eastAsia="Times New Roman" w:cs="Times New Roman"/>
          <w:b w:val="0"/>
          <w:sz w:val="24"/>
        </w:rPr>
        <w:t>Hon.</w:t>
      </w:r>
    </w:p>
    <w:p>
      <w:pPr>
        <w:keepNext w:val="0"/>
        <w:spacing w:before="200" w:after="0" w:line="260" w:lineRule="exact"/>
        <w:ind w:left="720" w:right="0" w:firstLine="0"/>
        <w:jc w:val="both"/>
      </w:pPr>
      <w:r>
        <w:rPr>
          <w:rFonts w:ascii="Times New Roman" w:hAnsi="Times New Roman" w:eastAsia="Times New Roman" w:cs="Times New Roman"/>
          <w:b w:val="0"/>
          <w:sz w:val="24"/>
        </w:rPr>
        <w:t>Defendant.</w:t>
      </w:r>
    </w:p>
    <w:p>
      <w:pPr>
        <w:keepNext w:val="0"/>
        <w:spacing w:before="200" w:after="0" w:line="260" w:lineRule="exact"/>
        <w:ind w:left="720" w:right="0" w:firstLine="0"/>
        <w:jc w:val="both"/>
      </w:pPr>
      <w:r>
        <w:rPr>
          <w:rFonts w:ascii="Times New Roman" w:hAnsi="Times New Roman" w:eastAsia="Times New Roman" w:cs="Times New Roman"/>
          <w:b w:val="0"/>
          <w:sz w:val="24"/>
        </w:rPr>
        <w:t>[ATTORNEY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OATH OF RECEIVER</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after being sworn, states: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the representative of the Receiver named by the Court.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Based on the criteria set forth in MCL 554.1017, and in MCR 2.622(B)(6) and (7), the Receiver is not disqualified from serving as receiver with respect to this matter.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Receiver accepts its duties under the terms of the Court's Order.</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Receiver will (i) act in conformity with Michigan law and the _______ County Circuit Court local rules; (ii) deposit all funds coming into Receiver's hands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for the estate, with full contemporaneous record-keeping for all funds; (iii) avoid any conflict of interest; (iv) not directly or indirectly pay or accept anything of value in connection with the receivership that has not been fully and timely disclosed and formally approved by the Court; (v) not directly or indirectly purchase, acquire, or accept any interest in property managed, appraised, or sold through the receivership; and (vi) otherwise act in the best interests of the estate.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Receiver will also faithfully discharge its duties under the Order, and obey the orders of this Court entered in this action.</w:t>
      </w:r>
    </w:p>
    <w:p>
      <w:pPr>
        <w:keepNext w:val="0"/>
        <w:spacing w:before="120" w:after="0" w:line="260" w:lineRule="exact"/>
        <w:ind w:left="144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Its: 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Dated: ___, 20___</w:t>
      </w:r>
    </w:p>
    <w:p>
      <w:pPr>
        <w:keepNext w:val="0"/>
        <w:spacing w:before="200" w:after="0" w:line="260" w:lineRule="exact"/>
        <w:ind w:left="1080" w:right="0" w:firstLine="0"/>
        <w:jc w:val="both"/>
      </w:pPr>
      <w:r>
        <w:rPr>
          <w:rFonts w:ascii="Times New Roman" w:hAnsi="Times New Roman" w:eastAsia="Times New Roman" w:cs="Times New Roman"/>
          <w:b w:val="0"/>
          <w:sz w:val="24"/>
        </w:rPr>
        <w:t>[notary jurat]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