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Order Approving Inventory, Appraisement, and List of Claims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CAUSE NO. [NUMBER]</w:t>
      </w:r>
    </w:p>
    <w:p>
      <w:pPr>
        <w:keepNext w:val="0"/>
        <w:spacing w:before="120" w:after="0" w:line="260" w:lineRule="exact"/>
        <w:ind w:left="360" w:right="0" w:firstLine="0"/>
        <w:jc w:val="left"/>
      </w:pPr>
      <w:r>
        <w:rPr>
          <w:rFonts w:ascii="Times New Roman" w:hAnsi="Times New Roman" w:eastAsia="Times New Roman" w:cs="Times New Roman"/>
          <w:b/>
          <w:sz w:val="24"/>
        </w:rPr>
        <w:t>ORDER APPROVING INVENTORY, APPRAISEMENT AND LIST OF CLAIMS</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Inventory, Appraisement, and List of Claims of the above Estate having been filed and presented and the Court having considered and examined the same and being satisfied that it should be approved and there having been no objections made thereto, it is in all respects APPROVED and ORDERED entered of record.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SIGNED ON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judge]</w:t>
      </w:r>
    </w:p>
    <w:p>
      <w:pPr>
        <w:keepNext w:val="0"/>
        <w:spacing w:before="120" w:after="0" w:line="260" w:lineRule="exact"/>
        <w:ind w:left="360" w:right="0" w:firstLine="0"/>
        <w:jc w:val="left"/>
      </w:pPr>
      <w:r>
        <w:rPr>
          <w:rFonts w:ascii="Times New Roman" w:hAnsi="Times New Roman" w:eastAsia="Times New Roman" w:cs="Times New Roman"/>
          <w:b w:val="0"/>
          <w:sz w:val="24"/>
        </w:rPr>
        <w:t>Judge Presiding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