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Order to Show Cause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ORDER TO SHOW CAUSE</w:t>
      </w:r>
    </w:p>
    <w:p>
      <w:pPr>
        <w:keepNext w:val="0"/>
        <w:spacing w:before="200" w:after="0" w:line="260" w:lineRule="exact"/>
        <w:ind w:left="720" w:right="0" w:firstLine="0"/>
        <w:jc w:val="both"/>
      </w:pPr>
      <w:r>
        <w:rPr>
          <w:rFonts w:ascii="Times New Roman" w:hAnsi="Times New Roman" w:eastAsia="Times New Roman" w:cs="Times New Roman"/>
          <w:b/>
          <w:sz w:val="24"/>
        </w:rPr>
        <w:t>THIS CAUSE</w:t>
      </w:r>
      <w:r>
        <w:rPr>
          <w:rFonts w:ascii="Times New Roman" w:hAnsi="Times New Roman" w:eastAsia="Times New Roman" w:cs="Times New Roman"/>
          <w:b w:val="0"/>
          <w:sz w:val="24"/>
        </w:rPr>
        <w:t xml:space="preserve"> has come before the court on .plaintiff’s/lien holder’s.motion for order to show cause for entry of final judgment of mortgage </w:t>
      </w:r>
      <w:r>
        <w:rPr>
          <w:rFonts w:ascii="Times New Roman" w:hAnsi="Times New Roman" w:eastAsia="Times New Roman" w:cs="Times New Roman"/>
          <w:b w:val="0"/>
          <w:sz w:val="24"/>
        </w:rPr>
        <w:t>foreclosure</w:t>
      </w:r>
      <w:r>
        <w:rPr>
          <w:rFonts w:ascii="Times New Roman" w:hAnsi="Times New Roman" w:eastAsia="Times New Roman" w:cs="Times New Roman"/>
          <w:b w:val="0"/>
          <w:sz w:val="24"/>
        </w:rPr>
        <w:t xml:space="preserve"> and the court having reviewed the motion and the verified complaint, and being otherwise fully advised in the circumstances, finds and it is</w:t>
      </w:r>
    </w:p>
    <w:p>
      <w:pPr>
        <w:keepNext w:val="0"/>
        <w:spacing w:before="200" w:after="0" w:line="260" w:lineRule="exact"/>
        <w:ind w:left="720" w:right="0" w:firstLine="0"/>
        <w:jc w:val="both"/>
      </w:pPr>
      <w:r>
        <w:rPr>
          <w:rFonts w:ascii="Times New Roman" w:hAnsi="Times New Roman" w:eastAsia="Times New Roman" w:cs="Times New Roman"/>
          <w:b/>
          <w:sz w:val="24"/>
        </w:rPr>
        <w:t>ORDERED AND ADJUDGED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defendant(s) shall appear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on foreclosure on [date] at [time] before the undersigned judge, in the [county name] Courthouse at [courthouse address], to show cause why the attached final judgment of foreclosure should not be entered against the defendant(s) in this cause. This hearing referred to in this order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 cause hearing.”</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t>
      </w:r>
      <w:r>
        <w:rPr>
          <w:rFonts w:ascii="Times New Roman" w:hAnsi="Times New Roman" w:eastAsia="Times New Roman" w:cs="Times New Roman"/>
          <w:b/>
          <w:sz w:val="24"/>
        </w:rPr>
        <w:t>ORDER TO SHOW CAUSE</w:t>
      </w:r>
      <w:r>
        <w:rPr>
          <w:rFonts w:ascii="Times New Roman" w:hAnsi="Times New Roman" w:eastAsia="Times New Roman" w:cs="Times New Roman"/>
          <w:b w:val="0"/>
          <w:sz w:val="24"/>
        </w:rPr>
        <w:t xml:space="preserve"> shall be served on the defendant(s) in accordance with the Florida Rules of Civil Procedure and applicable law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defendant(s) has/have been served under Chapter 48, Florida Statutes, with the verified complaint and original process has already been effectuated, service of this order may be made in the manner provided in the Florida Rules of Civil Procedure; or, if the other party is the plaintiff in the action, service of the order to show cause on that party may be made in the manner provided in the Florida Rules of Civil Procedure.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defendant(s) has/have not been served under Chapter 48, Florida Statutes, with the verified complaint and original process, the order to show cause, together with the summons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verified complaint, shall be served on the party in the same manner as provided by law for original process.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filing of defenses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or verified answer at or before the show cause hearing constitutes cause for which the court may not enter the attached final judgment.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has/have the right to file affidavits or other papers at the time of the show cause hearing and may appear at the hearing personally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defendant(s) file(s) motions, they may be considered at the time of the show cause hearing.</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failure to appear either in person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the show cause hearing or to file defenses by motion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verified or sworn answer, affidavits, or other papers which raise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genuine issue of material fact which would preclude entry of summary judgment or which would otherwise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defense to foreclosure, after being served as provided by law with the order to show cause, will be deemed presumptively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In such case, the court may enter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of foreclosure ordering the clerk of the court to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sale.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requiring defendant(s) to vacate the premises may also be entered.</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mortgage provides for reasonable attorneys’ fees and the requested fee does not exceed 3% of the principal amount owed at the time the complaint is filed, the court may not need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to adjudge the requested fee to be reasonable.</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final judgment of foreclosure entered under section 702.10(1) Florida Statutes, shall be only for in rem relief; however, entry of such final judgment of foreclosure shall not preclude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 personam money damages judgment or deficiency judgment where otherwise allowed by law.</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proposed final judgment is attached and will be entered by the court if defendant(s) waive(s) the right to be heard at the show cause hearing.</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court finds that 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residential property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homestead exemption for taxation was granted according to the rolls of the latest assessment by the county property appraiser.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DONE AND ORDERED at [county name], Florida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CIRCUIT JUDGE</w:t>
      </w:r>
    </w:p>
    <w:p>
      <w:pPr>
        <w:keepNext w:val="0"/>
        <w:spacing w:before="200" w:after="0" w:line="260" w:lineRule="exact"/>
        <w:ind w:left="360" w:right="0" w:firstLine="0"/>
        <w:jc w:val="both"/>
      </w:pPr>
      <w:r>
        <w:rPr>
          <w:rFonts w:ascii="Times New Roman" w:hAnsi="Times New Roman" w:eastAsia="Times New Roman" w:cs="Times New Roman"/>
          <w:b w:val="0"/>
          <w:sz w:val="24"/>
        </w:rPr>
        <w:t>Copies to:</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