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PMSI Notice for Consignments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[Letterhead of Consignor]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[method of delivery; i.e., Via Federal Express, registered mail, etc.]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applicable creditor of consignee/buyer]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creditor]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Re: </w:t>
      </w:r>
      <w:r>
        <w:rPr>
          <w:rFonts w:ascii="Times New Roman" w:hAnsi="Times New Roman" w:eastAsia="Times New Roman" w:cs="Times New Roman"/>
          <w:b/>
          <w:sz w:val="24"/>
        </w:rPr>
        <w:t>NOTICE OF CONSIGNMENT WITH [NAME OF CONSIGNEE]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Whom It May Concern: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With respect to the financing statement that [name of creditor receiving the notice] filed with [full name of filing office] on [date of filing] against [name of Consignee] (the "Debtor"), we recognize that you have claimed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security interest in and to [description of security interest, e.g., all of the Debtor's inventory].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letter shall serve to inform you that [name of consignor/seller] has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consignment agreement with Debtor dated [date of consignment agreement] (the "Consignment Agreement"). With respect to the Consignment Agreement, we have obtained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purchase money security interest in and to the following inventory: [description of the goods subject to the PMSI] (the "Consigned Goods"), along with any and all identifiable proceeds of the Consigned Goods. In connection therewith, we have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financial statement covering the Consigned Goods on [date].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letter shall be effective for five years from the date first set forth above to protect [name of consignor/seller] superior interest in the Consigned Goods.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cc: [name of Debtor/contact person at Debtor]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