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Paid Sick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All employees of the Company are eligible to accrue and use paid sick leave.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may use sick leave for the following purposes:</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mental or physical illness, injury, or health condition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need for medical diagnosis, care, or treatment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illness, injury, or health condition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need for preventative medical care</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Care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illness, injury, or health condition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Care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who needs medical diagnosis, care, or treatment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illness, injury, or health condition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Care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who needs preventive medical care</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need to attend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school-related conference or meeting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school administrator or teacher</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need to attend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about care for his or her child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health condition –or–</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not able to work because:</w:t>
      </w:r>
    </w:p>
    <w:p>
      <w:pPr>
        <w:keepNext w:val="0"/>
        <w:spacing w:before="200" w:after="0" w:line="260" w:lineRule="exact"/>
        <w:ind w:left="1080" w:right="0" w:firstLine="0"/>
        <w:jc w:val="both"/>
      </w:pPr>
      <w:r>
        <w:rPr>
          <w:rFonts w:ascii="Times New Roman" w:hAnsi="Times New Roman" w:eastAsia="Times New Roman" w:cs="Times New Roman"/>
          <w:b w:val="0"/>
          <w:sz w:val="24"/>
        </w:rPr>
        <w:t>o</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closure of the employee’s workplace, or the school or place of care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of the employee by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or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emergency declared by the Governor,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epidemic or other public health emergency</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 xml:space="preserve">The declaration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emergency by the Governor, or the issuance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or the Commissioner of Health or other public health authority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the presence in the community of the employee,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employee’s family in need of care by the employee, would jeopardize the health of others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 xml:space="preserve">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emergency declared by the Governor, or upon the recommendation, direction, or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healthcare provider or the Commissioner of Health or other authorized public official, the employee undergoes isolation or quarantine, or cares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in quarantine,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suspected exposure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communicable disease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by the provider or authority that the presence in the community of the employee or family member would jeopardize the health of others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the purposes of sick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t>
        <w:tab/>
        <w:t>Child</w:t>
      </w:r>
    </w:p>
    <w:p>
      <w:pPr>
        <w:keepNext w:val="0"/>
        <w:spacing w:before="200" w:after="0" w:line="260" w:lineRule="exact"/>
        <w:ind w:left="720" w:right="0" w:firstLine="0"/>
        <w:jc w:val="both"/>
      </w:pPr>
      <w:r>
        <w:rPr>
          <w:rFonts w:ascii="Times New Roman" w:hAnsi="Times New Roman" w:eastAsia="Times New Roman" w:cs="Times New Roman"/>
          <w:b w:val="0"/>
          <w:sz w:val="24"/>
        </w:rPr>
        <w:t>•</w:t>
        <w:tab/>
        <w:t>Grandchild</w:t>
      </w:r>
    </w:p>
    <w:p>
      <w:pPr>
        <w:keepNext w:val="0"/>
        <w:spacing w:before="200" w:after="0" w:line="260" w:lineRule="exact"/>
        <w:ind w:left="720" w:right="0" w:firstLine="0"/>
        <w:jc w:val="both"/>
      </w:pPr>
      <w:r>
        <w:rPr>
          <w:rFonts w:ascii="Times New Roman" w:hAnsi="Times New Roman" w:eastAsia="Times New Roman" w:cs="Times New Roman"/>
          <w:b w:val="0"/>
          <w:sz w:val="24"/>
        </w:rPr>
        <w:t>•</w:t>
        <w:tab/>
        <w:t>Sibling</w:t>
      </w:r>
    </w:p>
    <w:p>
      <w:pPr>
        <w:keepNext w:val="0"/>
        <w:spacing w:before="200" w:after="0" w:line="260" w:lineRule="exact"/>
        <w:ind w:left="720" w:right="0" w:firstLine="0"/>
        <w:jc w:val="both"/>
      </w:pPr>
      <w:r>
        <w:rPr>
          <w:rFonts w:ascii="Times New Roman" w:hAnsi="Times New Roman" w:eastAsia="Times New Roman" w:cs="Times New Roman"/>
          <w:b w:val="0"/>
          <w:sz w:val="24"/>
        </w:rPr>
        <w:t>•</w:t>
        <w:tab/>
        <w:t>Spouse, domestic partner, or civil union partner</w:t>
      </w:r>
    </w:p>
    <w:p>
      <w:pPr>
        <w:keepNext w:val="0"/>
        <w:spacing w:before="200" w:after="0" w:line="260" w:lineRule="exact"/>
        <w:ind w:left="720" w:right="0" w:firstLine="0"/>
        <w:jc w:val="both"/>
      </w:pPr>
      <w:r>
        <w:rPr>
          <w:rFonts w:ascii="Times New Roman" w:hAnsi="Times New Roman" w:eastAsia="Times New Roman" w:cs="Times New Roman"/>
          <w:b w:val="0"/>
          <w:sz w:val="24"/>
        </w:rPr>
        <w:t>•</w:t>
        <w:tab/>
        <w:t>Parent</w:t>
      </w:r>
    </w:p>
    <w:p>
      <w:pPr>
        <w:keepNext w:val="0"/>
        <w:spacing w:before="200" w:after="0" w:line="260" w:lineRule="exact"/>
        <w:ind w:left="720" w:right="0" w:firstLine="0"/>
        <w:jc w:val="both"/>
      </w:pPr>
      <w:r>
        <w:rPr>
          <w:rFonts w:ascii="Times New Roman" w:hAnsi="Times New Roman" w:eastAsia="Times New Roman" w:cs="Times New Roman"/>
          <w:b w:val="0"/>
          <w:sz w:val="24"/>
        </w:rPr>
        <w:t>•</w:t>
        <w:tab/>
        <w:t>Grandparent</w:t>
      </w:r>
    </w:p>
    <w:p>
      <w:pPr>
        <w:keepNext w:val="0"/>
        <w:spacing w:before="200" w:after="0" w:line="260" w:lineRule="exact"/>
        <w:ind w:left="720" w:right="0" w:firstLine="0"/>
        <w:jc w:val="both"/>
      </w:pPr>
      <w:r>
        <w:rPr>
          <w:rFonts w:ascii="Times New Roman" w:hAnsi="Times New Roman" w:eastAsia="Times New Roman" w:cs="Times New Roman"/>
          <w:b w:val="0"/>
          <w:sz w:val="24"/>
        </w:rPr>
        <w:t>•</w:t>
        <w:tab/>
        <w:t>Spouse, domestic partner, or civil union partner of parent or grandparent</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Sibling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domestic partner, or civil union partner</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does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domestic partner, or civil union partner, any one person designated annually by the employee.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may only use sick leave for the purposes described in this policy. Employees may not use paid sick leave for other personal absences or to increase vacation days.</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(5) Employees accrue sick leave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basis at the rate of one hour of leave per 30 hours worked,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40 hours each year. Employees may carry over 40 hours of accrued, unused sick leave from one year to the next. For sick leave purposes,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measured as the 12-month period following the employee’s first day of employment or anniversary of hire. For newly hired employees, accrual begins on the employee’s first day of work, but employees are not entitled to use their accrued sick time until they have been employed by the Company for 90 calendar days. Thereafter,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use his or her sick time as soon as it is accrued. Employees may be eligible to take unpaid sick leave in the first 120 days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may use up to 40 hours of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must provide reasonable notice of the need to use sick leave. Where such need is foreseeable, employees must provide reasonable advance notice of the intention to use such sick leave, seven days prior to the date such sick leave is to begin. Employees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schedule the use of earned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does not unduly disrupt the operations of the employer. If such need is not foreseeable,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may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provide notice of the need for the use of sick leave as soon as practicable</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has used paid sick leave for three consecutive days or three consecutive instances (in cases where the Company determined that paid sick leave could be used in increments of less than one day), the Company may require documentation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professional indicating that the paid sick leave was necessary.</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holiday that the Company observes falls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and the employee is entitled to be paid for that day, the employee will be paid for the holiday and will not be required to use his or her sick leave for that day.</w:t>
      </w:r>
    </w:p>
    <w:p>
      <w:pPr>
        <w:keepNext w:val="0"/>
        <w:spacing w:before="120" w:after="0" w:line="260" w:lineRule="exact"/>
        <w:ind w:left="360" w:right="0" w:firstLine="0"/>
        <w:jc w:val="left"/>
      </w:pPr>
      <w:r>
        <w:rPr>
          <w:rFonts w:ascii="Times New Roman" w:hAnsi="Times New Roman" w:eastAsia="Times New Roman" w:cs="Times New Roman"/>
          <w:b w:val="0"/>
          <w:sz w:val="24"/>
        </w:rPr>
        <w:t>10.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use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four hours.</w:t>
      </w:r>
    </w:p>
    <w:p>
      <w:pPr>
        <w:keepNext w:val="0"/>
        <w:spacing w:before="120" w:after="0" w:line="260" w:lineRule="exact"/>
        <w:ind w:left="360" w:right="0" w:firstLine="0"/>
        <w:jc w:val="left"/>
      </w:pPr>
      <w:r>
        <w:rPr>
          <w:rFonts w:ascii="Times New Roman" w:hAnsi="Times New Roman" w:eastAsia="Times New Roman" w:cs="Times New Roman"/>
          <w:b w:val="0"/>
          <w:sz w:val="24"/>
        </w:rPr>
        <w:t>11.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expects regular, reliable attendance and timeliness from all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requests or uses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inconsistent with this policy or otherwise violates this policy may be subject to disciplinary action.</w:t>
      </w:r>
    </w:p>
    <w:p>
      <w:pPr>
        <w:keepNext w:val="0"/>
        <w:spacing w:before="120" w:after="0" w:line="260" w:lineRule="exact"/>
        <w:ind w:left="360" w:right="0" w:firstLine="0"/>
        <w:jc w:val="left"/>
      </w:pPr>
      <w:r>
        <w:rPr>
          <w:rFonts w:ascii="Times New Roman" w:hAnsi="Times New Roman" w:eastAsia="Times New Roman" w:cs="Times New Roman"/>
          <w:b w:val="0"/>
          <w:sz w:val="24"/>
        </w:rPr>
        <w:t>12.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does not constitute hours worked for purposes of calculating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overtime pay.</w:t>
      </w:r>
    </w:p>
    <w:p>
      <w:pPr>
        <w:keepNext w:val="0"/>
        <w:spacing w:before="120" w:after="0" w:line="260" w:lineRule="exact"/>
        <w:ind w:left="360" w:right="0" w:firstLine="0"/>
        <w:jc w:val="left"/>
      </w:pPr>
      <w:r>
        <w:rPr>
          <w:rFonts w:ascii="Times New Roman" w:hAnsi="Times New Roman" w:eastAsia="Times New Roman" w:cs="Times New Roman"/>
          <w:b w:val="0"/>
          <w:sz w:val="24"/>
        </w:rPr>
        <w:t>13.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not interfere with, restrain, or deny the exercise of, or the attempt to exercise, any right protected under any applicable law or ordinance. The Company will not retaliate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has properly exercised rights protected under any applicable law or ordinance.</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Paid Sick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