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Partnership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LIMITED PARTNERSHIP AGREEMENT, is made as of [date] by and among [name] (the "General Partner") and the limited partners (the "Limited Partners") listed in Schedule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and such other persons, corporations, partnerships or other entities as shall hereafter become parties hereto as hereinafter provided (the General Partner and the Limited Partners are hereinafter sometimes collectively referred to as the "Partners").</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LIMITED PARTNERSHIP.</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parties hereto agree to form and, by execution of this Agreement, do hereby form and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(the "Partnership") under the Delaware Revised Limited Partnership Act (the “Act”), which shall govern the rights and obligations of the parties hereto. The Partnership shall be established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Limited Partnership with the Secretary of State of the State of Delaware in accordance with the Act.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Partnership shall be formed under the name of [name]. The business of the Partnership may be conducted, upon compliance with all applicable laws, under any other name designated in writing by the General Partner to the Limited Partners.</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Office.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principal office and address of the Partnership shall be [address] and such other locations as may be determined from time to time by the General Partner and upon written notice thereof to the Limited Partners.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Office and Registered Agent.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address of the registered office of the Partnership in the State of Delaware is [address of registered agent for service of process]. The name and address of the registered agent of the Partnership in the State of Delaware is [name and address of registered agent for service of process]. Such office and such agent may be changed from time to time by the General Partner in his sole discretion through appropriate filings with the Secretary of State of the State of Delaware.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Filing of Certificate of Limited Partnership.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General Partner shall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Certificate of Limited Partnership to be filed for recording in the office of the Secretary of State of the State of Delaware. The parties hereto shall execute such further documents and take such further action as shall be appropriate to comply with the requirements of applicable laws for the operation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in Delaware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limited partnership authorized to do business in all states where the Partnership may wish to do business.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of Partners.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Losses, liabilities and expenses incurred by the Partnership during any fiscal period shall be allocated among the Partners in accordance with the procedures set forth in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The General Partner shall have unlimited liability for the repayment, satisfaction and discharge of all losses, liabilities and expenses of the Partnership. No Limited Partner shall in any event be liable for or subject to any loss, liability or expense whatsoever of the Partnership beyond the amount of his Capital Account, from time to time, in the Partnership, nor shall he be personally liable to pay any such loss, liability or expense, [except as provided in Subsection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Partners covenants for himself, his heirs and legal representatives that he will, at any time on demand, whether before or after his withdrawal from the Partnership, contribute to the Partnership his proportionate share of any loss, liability or expense of any kind that may be incurred by the Partnership on account of any matter or transaction of the Partnership occurring during the time he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provided, however, that the aggregate amount of all such contributions shall not,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exceed the aggregate of all amounts that have been distributed to him by the Partnership. Such proportionate share shall be that which existed at the time such matter or transaction occurred. The General Partner shall be entitled to claim any contribution under this subsection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in respect of any loss, liability or expense that may be incurred by the General Partner to observe the standard of care set forth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and Purposes of the Partnership.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Partnership is organized for the purpose of [fill in purpose]. The Partnership may engage in all actions, proceedings, activities and transactions that the General Partner may deem necessary or advisable in connection with the foregoing purpose[s].</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of General Partner.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management and operation of the Partnership shall be vested exclusively in the General Partner. The General Partner shall, in his sole discretion, exercise all powers necessary and convenient for the purposes of this Partnership on behalf and in the name of the Partnership. The General Partner may delegate any part of his authority to any third party and may enter into agreements with any third party delegating his authority, limiting the authority so delegated and specifying that such authority shall be exercised in conformity with the terms and conditions of such agreements. Each such agreement shall be binding upon the General Partner and any succeeding General Partner in accordance with its terms.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any transaction in which the General Partner (acting in his individual capacity) or any affiliate of the General Partner shall engage and to which the Partnership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such transaction shall be on terms no less favorable to the Partnership than are generally afforded to unrelated third parties in comparable transactions engaged in by the General Partner or his affiliate.</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to Partners.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General Partner shall not be liable to any Partner for any action taken by him or for any action taken by any other Partner or other person with respect to the Partnership except in the case of [(i)] the General Partner’s own failure to exercise the prudence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person in the management of his own business affairs [or (ii) any action taken by the General Partner which constitutes fraud, willful misconduct or gross negligence]. The General Partner shall not be liable to any other Partner or the Partnership for losses due to the negligence, dishonesty or bad faith of any employee, broker or other agent of the Partnership, provided that such employee, broker or agent was selected, engaged or retained by such General Partner with reasonable care. The General Partner may consult with counsel and accountants in respect of Partnership affairs and shall be fully protected and justified in any action or inaction that is taken in accordance with advice or opinion of such counsel or accountants, provided that they shall have been selected with reasonable care.</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the General Partner.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Partnership shall indemnify and hold harmless the General Partner and any former General Partners, and/or his legal representatives, and successors and assigns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in the right of the Partnership, by reason of the fact that 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or Tax Representative (as defined below) of the Partnership, including reasonable attorneys' fees actually and necessarily incurred in connection with the defense of any actual action or appeal therefrom, provided that such General Partner or former General Partner is not adjudged by such action to have breached his duty to the Partnership under the standards set forth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Partnership shall be responsible for paying, and the General Partner shall pay directly out of Partnership funds, all reasonable costs and expenses incurred in connection with the business of the Partnership, including, without limitation, any out of pocket expenses of the General Partner incurred in connection with the business of the Partnership, liability and other insurance premiums, expenses incurred in the preparation of reports to the Partners and any other legal, accounting and other professional fees and expenses.</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 CAPITAL ACCOUNTS; DISTRIBUTIONS; ALLOCATIONS; PARTNERSHIP AUDIT PROVISIONS.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Limited Partners shall make initial capital contributions to the Partnership in the amounts set forth opposite their respective names in Schedule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Each Limited Partner will pay the full amount of his capital contribution to the Partnership on the date of such Limited Partner’s admission to the Partnership. The General Partner may, in his discretion, with respect to Limited Partners admitted later pursuant to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require capital contributions to be made at the time of such Limited Partner’s admission to the Partnership. The General Partner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to the Partnership in the amount set forth opposite his name on Schedule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on the day the Certificate of Limited Partnership is filed in the office of the Secretary of State of the State of Delaware.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Partners shall make additional capital contributions to the Partnership at such times and in such amounts as shall be determined by the General Partner in his sole and absolute discretion.</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Partnership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for each Partner in accordance with the provisions of Treasury Regulations Section 1.704- l(b)(2)(iv). At least each fiscal [quarter] while the Partnership is in effect, there shall be established on the books of the Partnership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opening capital account balance for each Partner in accordance with this Agreement. The Company shall revalue the Capital Accounts of the Partners in accordance with applicable Treasury Regulations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Partner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(b) the distribution by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(c)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Partnership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 (d) the liquidation of the Partnership within the meaning of Regulations Section 1.704-1(b)(2)(ii)(g)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(c) need not be made if the General Partner reasonably determines that such adjustments are not necessary or appropriate to reflect the relative economic interests of the Partners.</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promptly as practicable following the end of each fiscal year, the General Partner shall cause the Partnership to make distributions to the Partners of the available cash of the Partnership, less any amounts determined by the General Partner, in his sole discretion, to be reasonably necessary for the operation of the Partnership and reserves for liabilities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Distributions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made to each Partner in proportion to such Partner’s Capital Account.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provision of this Agreement to the contrary, the Partnership is authorized to withhold from distributions, or with respect to allocations, to the Partner and to pay over to any federal, state or local government any amounts required to be so withheld pursuant to the Internal Revenue Code of 1986, as amended (the “Code”) or any provisions of any other federal, state or local law and shall be entitled to withhold from distributions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liable pursuant to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(c). All amounts withheld pursuant this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with respect to any payment or distribution to the Partnership or the Partners shall be treated as amounts distributed to the Partners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Allocations of Profit and Loss.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Regulatory Allocations set forth in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for each fiscal year, the Profit and Loss of the Partnership shall be allocated among the Partners such that the applicable Capital Account of each Partner, immediately after giving effect to such allocations, shall equal, as nearly as possible, the amount of the distributions that would be made to the Partners during such fiscal year if (i) the Partnership were dissolved and terminated, (ii) its affairs were wound up and each asset with respect thereto were sold for its Book Value (except that any asset which was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disposition in such Fiscal Year shall be treated as if it were sold for cash equal to the sum of the amount received by the Partnership in any such disposition and the fair market value of any other property received by the Partnership in such disposition), (iii) all liabilities of the Partnership were satisfied, and (iv) the net assets of the Partnership were distributed to the Partners in accordance with 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The General Partner shall make such other assumptions as it deems necessary or appropriate in its good faith and reasonable judgment in order to effectuate the intended beneficial entitlements of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Regulatory Allocations.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provision of this Agreement to the contrary, each Partner’s Capital Account shall be maintained and adjusted, and income shall be allocated, in accordance with the “minimum gain chargeback”, “qualified income offset” and the “partner nonrecourse debt” provisions of Treasury Regulations under Section 704 of the Code (the “Regulatory Allocations”) Section 704 of the Code and the Treasury Regulations issued thereunder, including, but not limited to the provisions of the Treasury Regulations addressing qualified income offset provisions, minimum gain chargeback requirements and allocations of deductions attributable to nonrecourse debt and partner nonrecourse debt are hereby incorporated by reference.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provisions of Section 704 of the Code and the Treasury Regulations thereunder, items of Profit and Loss are allocated to the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inconsistent with the manner in which the Partners intend to divide distributions, to the extent permitted under the Treasury Regulations, items of future income and loss shall be allocated among the Partners so as to prevent such allocations from distorting the manner in which Partnership distributions will be divided among the Partners pursuant to this Agreement. Notwithstanding any other provision of this Agreement, the Regulatory Allocations shall be taken into account in allocating items of income, gain, loss and deduction among the Partners so that, to the extent possible, the net amount of allocations of Profit and Loss and other items and the Regulatory Allocations to each Partner shall be equal to the net amount that would have been allocated to each such Partner if the Regulatory Allocations had not occurred.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Tax Allocations.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items of income, gain, loss or deduction of the Partnership shall be allocated among the Partners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Sections </w:t>
      </w:r>
      <w:r>
        <w:rPr>
          <w:rFonts w:ascii="Times New Roman" w:hAnsi="Times New Roman" w:eastAsia="Times New Roman" w:cs="Times New Roman"/>
          <w:b w:val="0"/>
          <w:sz w:val="24"/>
        </w:rPr>
        <w:t>3.4.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and all credits of the Partnership shall be allocated among the Partners for federal income tax purposes in accordance with their percentage interests, except as otherwise required by law.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Partners so as to take account of any variation between the adjusted basis of such property for federal income tax purposes and its fair market value.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“Profit” and “Loss” means the taxable income or loss of the Partnership, as determined for federal income tax purposes pursuant to Treasury Regulations section 1.704-1(b)(2), for each fiscal year of the Partnership, taking into account any adjustments necessary in order to comply with Treasury Regulations section 1.704-1(b)(2)(iv)</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matters concerning the determination and allocation of Profits and Losses, and items thereof, among the Partners, including the taxes thereon, and accounting procedures, not specifically and expressly provided for by the terms of this Agreement shall be determined by the General Partner, whose determination shall be final and conclusive as to all of the Partners.</w:t>
      </w:r>
    </w:p>
    <w:p>
      <w:pPr>
        <w:keepNext w:val="0"/>
        <w:spacing w:before="120" w:after="0" w:line="260" w:lineRule="exact"/>
        <w:ind w:left="72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Distributions.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General Partner may, in his reasonable discretion, cause the Partnership to make distributions to each Partner (to the extent that cash is available for such distributions after necessary expenses and reserves in accordance with this Agreement) so that each such Partner may pay its taxes with respect to its allocated share of taxable income of the Partnership for any taxable period. Any distribution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pursuant to this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of distributions, and shall reduce the amount distributable to such Partner, pursuant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including in respect of 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NEW PARTNERS.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General Partner may, at the beginning of any fiscal quarter of the Partnership, admit one or more new Limited Partners subject to the condition that each such new Limited Partner shall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supplement to this Agreement pursuant to which he agrees to be bound by the terms and provisions hereof.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shall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for dissolution of the Partnership.</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RETIREMENT, DEATH OR DISABILITY OF PARTNERS.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Death, etc., of General Partner.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General Partner may, upon sixty (60) days' prior notice, withdraw from the Partnership effective as of the end of any fiscal quarter of the Partnership. The retirement, death, disability or bankruptcy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shall dissolve the Partnership unless one or more General Partners are appointed to succeed the General Partner by not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majority/two-thirds/three-quarters] of the remaining Limited Partners' interests.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the death, disability or bankruptcy of the General Partner or the giving of notice of retirement by the General Partner, the interest of such General Partner shall continue at the risk of the Partnership business until the last day of the fiscal quarter in which such event takes place. If the Partnership is continued, such General Partner or his legal representative shall be entitled to receive, within ninety (90) days of the end of such fiscal quarter in accordance with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the liquidating share of such General Partner as of the end of the foregoing quarter.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who becomes disabled or bankrupt or withdraws or the legal representative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General Partner shall have no right to take part in the management of the business of the Partnership. Any Partner participating in the management of the business of the Partnership following the disability, bankruptcy or withdrawal of the General Partner and until the dissolution of the partnership or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General Partner pursuant to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shall be exculpated from liability and indemnified by the Partnership in accordance with Sections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hereof to the same extent as, and as if he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shall be deemed to be "disabled" if, by reason of disease, illness or injury, he is unable to perform, or to supervise the performance of, his functions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hereunder.</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Death, etc., of Limited Partner.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may, upon thirty (30) days' prior notice, withdraw from the Partnership at the end of any fiscal quarter of the Partnership. The withdrawal, bankruptcy, death or disability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shall not dissolve the Partnership. In the event of death or disability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the giving of notice of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the interest of such Limited Partner shall continue at the risk of the Partnership business until the last day of the fiscal quarter in which such event takes place. If the Partnership is continued, such Limited Partner or his legal representative shall be entitled to receive within ninety (90) days of the end of such fiscal quarter, in accordance with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the liquidating share of such Limited Partner as of the end of the foregoing quarter.</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Liquidating Share.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liquidating share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withdrawing, deceased or disabled Partner shall be the closing Capital Account of such Partner for his final quarter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Partnership, subject to the withholding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by the General Partner for all reasonable Partnership liabilities. Any unused portion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shall be distributed to such withdrawn Partner or his legal representative after the General Partner shall have determined that the need therefor shall have ceased.</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Required Withdrawals.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interest of any Limited Partner in the Partnership may be terminated as of the end of any fiscal quarter if determined by the General Partner to be in the best interest of the Partnership upon notice to that effect to such Partner at least thirty (30) days prior to the end of such quarter. Such notice of termination and exclusion shall have the same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withdrawal by such Partner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the Limited Partner receiving such notice shall be treated for all purposes and in all respects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who has given notice of withdrawal.</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 AND TERMINATION OF PARTNERSHIP.</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Partnership shall commence upon the filing of the Certificate of Limited Partnership in the office of the Secretary of State of the State of Delaware and the first newspaper publication of the content of such Certificate and shall continue through the close of business on [date], provided that two-thirds of the Limited Partners may, at any time after [date], terminate the life of the Partnership. Two-thirds of the Limited Partners may, with the consent of the General Partner, at any time after [date], extend the life of the Partnership.</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termination of the business of the Partnership, the General Partner shall, out of the Partnership assets, make distributions in the following manner prescribed by the limited partnership laws of the State of Delaware: first, to creditors of the Partnership, in the order of priority as provided by law, then to the Partners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hereof.</w:t>
      </w:r>
    </w:p>
    <w:p>
      <w:pPr>
        <w:keepNext w:val="0"/>
        <w:spacing w:before="120" w:after="0" w:line="260" w:lineRule="exact"/>
        <w:ind w:left="72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Method of Distribution.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Distributions made pursuant to 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shall be made solely in cash. The General Partner is hereby authorized to sell partnership property, at the fair market value thereof, in order to make such final distribution.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 TO PARTNERS AND PARTNERSHIP AUDIT PROVISIONS.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 to Current Partners.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Within ninety (90) days of the end of each fiscal year, the General Partner shall prepare, or cause to be prepared, and mail to each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setting forth as of the end of each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of the Partnership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and loss statement showing the results of the operations of the Partnership. The report shall also set forth the respective Partner's closing capital account and the manner of its calculation.</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 to Current and Former Partners.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addition, within ninety (90) days of the end of each fiscal year, the General Partner shall prepare, or cause to be prepared, and mail to each Partner and each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during such fiscal year (or his legal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setting forth the transactions of the Partnership in sufficient detail to enable each Partner or former Partner to prepare its Federal Income Tax Returns in accordance with the laws, rules and regulations then prevailing.</w:t>
      </w:r>
    </w:p>
    <w:p>
      <w:pPr>
        <w:keepNext w:val="0"/>
        <w:spacing w:before="120" w:after="0" w:line="260" w:lineRule="exact"/>
        <w:ind w:left="72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Partnership Audit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General Partner shall serve as the “partnership representative” (within the meaning of Code Section 6223) and as the representative under any state or local tax law that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(the “Tax Representative”). The Tax Representative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Each Partner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Partnership relating to taxation. Each Partner covenants and agrees to take any action reasonably requested by the Partnership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Partnership under Section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Partnership shall indemnify, defend, and hold the Tax Representative harmless for all expenses, including legal and accounting fees, claims, liabilities, losses and damages incurred in connection with its serving in that capacity, provided that the Tax Representative shall not be entitled to indemnification for such costs and expenses if the Tax Representative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the Tax Representative reasonably believes to be in, or not opposed to, the best interests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provision of this Agreement to the contrary, each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as defined in Section 6225(d)(1)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hereby agrees to indemnify and hold harmless the Partnership and the other Partners from and against such Partner’s allocable share of any liability with respect to any adjustments that the IRS (or other applicable taxing authority) asserts for such Reviewed Year (including any liabilities in subsequent tax years caused by such Reviewed Year liabilities) under Sections 6221 through 6241 of the Code (or any similar state or local tax law); provided, that such Partner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any amounts paid directly by such Partner to the applicable taxing authority and for which such taxing authority entitles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such liability.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allocable share, the General Partner shall use its reasonable judgment, taking into account the Partner’s Percentage Interest in the Reviewed Year. Any Partner that fails to comply with the provisions of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shall be liable for any costs, expenses and losses incurred by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Partner’s failure to comply with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including any applicable attorney’s fees. The provisions of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shall survive the termination, dissolution, liquidation, and winding up of the Partnership, the withdrawal of any Partner from the Partnership, the termination, sale, or any transfer of any Partner’s interest, any termination or cancellation of this Agreement, as well as the termination, dissolution, liquidation, bankruptcy, or death of any Partner.</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to 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Notwithstanding anything to the contrary contained herein, the act of the General Partner in carrying on the business of the Partnership as authorized herein shall bind the Partnership.</w:t>
      </w:r>
    </w:p>
    <w:p>
      <w:pPr>
        <w:keepNext w:val="0"/>
        <w:spacing w:before="120" w:after="0" w:line="260" w:lineRule="exact"/>
        <w:ind w:left="72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fiscal year of the Partnership shall end on December 31 of each year.</w:t>
      </w:r>
    </w:p>
    <w:p>
      <w:pPr>
        <w:keepNext w:val="0"/>
        <w:spacing w:before="120" w:after="0" w:line="260" w:lineRule="exact"/>
        <w:ind w:left="72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Limited Partner may assign his interest in the Partnership or in this Agreement, except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partnership or other entity which, in the sole judgment of the General Partner, is controlled by or under common control with such Partner, or with the written consent of the General Partner, which consent may be withheld in the sole discretion of the General Partner. The General Partner may not assign his interest in the Partnership or in this Agreement except with the written consent of two-thirds of the Limited Partners.</w:t>
      </w:r>
    </w:p>
    <w:p>
      <w:pPr>
        <w:keepNext w:val="0"/>
        <w:spacing w:before="120" w:after="0" w:line="260" w:lineRule="exact"/>
        <w:ind w:left="72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of Attorney.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Limited Partner hereby appoints the General Partner as his true and lawful representative and attorney-in-fact, in his name, place and stead to make, execute, sign and file all instruments, documents, and certificates that, from time to time, may be required by the laws of the United States of America, the State of Delaware, or any other state in which the Partnership shall determine to do business, or any political subdivision or agency thereof, to execute, implement and continue the valid and subsisting existence of the Partnership. The General Partner, as representative and attorney-in-fact, however, shall not have any rights, powers or authority to amend or modify this Agreement when acting in such capacity, except as expressly provided herein. Such power of attorney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shall continue in full force and effect notwithstanding the subsequent death or incapacity of such party.</w:t>
      </w:r>
    </w:p>
    <w:p>
      <w:pPr>
        <w:keepNext w:val="0"/>
        <w:spacing w:before="120" w:after="0" w:line="260" w:lineRule="exact"/>
        <w:ind w:left="72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contains the entire agreement of the parties with respect to the subject matter hereof and supersedes all prior agreements made among the parties. No amendment, modification or waiver of any provision hereof shall be valid unless in writing and signed by all of the parties hereto. Notwithstanding the foregoing, however, the General Partner may, in his reasonable discretion, amend Schedule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from time to time as necessary to reflect the admission, withdrawal and making of capital contributions by Partners.</w:t>
      </w:r>
    </w:p>
    <w:p>
      <w:pPr>
        <w:keepNext w:val="0"/>
        <w:spacing w:before="120" w:after="0" w:line="260" w:lineRule="exact"/>
        <w:ind w:left="720" w:right="0" w:firstLine="0"/>
        <w:jc w:val="left"/>
      </w:pP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shall be governed and construed in accordance with the laws of the State of Delaware. If any term of this Agreement shall be declared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adjudication to be illegal or contrary to public policy, it shall not affect the validity of any other term or provision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Except as otherwise provided herein, this Agreement shall be binding upon and inure to the benefit of the Partners and their legal representatives,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8.8.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hereunder shall be in writing and shall be deemed to have been duly given if personally delivered or mailed by registered or certified mail, return receipt requested, to the Partnership or such other address or addresses as to which the Partners shall have been given notice, and to the Partners at the addresses set forth in the Certificate of Limited Partnership, or such other addresses as to which the Partnership shall have been given notice.</w:t>
      </w:r>
    </w:p>
    <w:p>
      <w:pPr>
        <w:keepNext w:val="0"/>
        <w:spacing w:before="120" w:after="0" w:line="260" w:lineRule="exact"/>
        <w:ind w:left="720" w:right="0" w:firstLine="0"/>
        <w:jc w:val="left"/>
      </w:pPr>
      <w:r>
        <w:rPr>
          <w:rFonts w:ascii="Times New Roman" w:hAnsi="Times New Roman" w:eastAsia="Times New Roman" w:cs="Times New Roman"/>
          <w:b w:val="0"/>
          <w:sz w:val="24"/>
        </w:rPr>
        <w:t>8.9.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Gender.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used herein, masculine pronouns shall include the feminine and neuter, and the singular shall be deemed to include the plural.</w:t>
      </w:r>
    </w:p>
    <w:p>
      <w:pPr>
        <w:keepNext w:val="0"/>
        <w:spacing w:before="120" w:after="0" w:line="260" w:lineRule="exact"/>
        <w:ind w:left="720" w:right="0" w:firstLine="0"/>
        <w:jc w:val="left"/>
      </w:pPr>
      <w:r>
        <w:rPr>
          <w:rFonts w:ascii="Times New Roman" w:hAnsi="Times New Roman" w:eastAsia="Times New Roman" w:cs="Times New Roman"/>
          <w:b w:val="0"/>
          <w:sz w:val="24"/>
        </w:rPr>
        <w:t>8.10.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headings in this Agreement do not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Agreement and shall not be taken into account in interpreting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8.11.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may be executed in any number of counterparts, all of which constitute one and the same instrument, and such instrument shall be deemed to have been made on the date hereof, regardless when executed and delivered.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hereunto set their hands and seals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General Partner: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Limited Partners:</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