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Partnership Agreement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LIMITED LIABILITY PARTNERSHIP AGREEMENT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This Partnership Agreement ("</w:t>
      </w:r>
      <w:r>
        <w:rPr>
          <w:rFonts w:ascii="Times New Roman" w:hAnsi="Times New Roman" w:eastAsia="Times New Roman" w:cs="Times New Roman"/>
          <w:b/>
          <w:sz w:val="24"/>
        </w:rPr>
        <w:t>Agreement</w:t>
      </w:r>
      <w:r>
        <w:rPr>
          <w:rFonts w:ascii="Times New Roman" w:hAnsi="Times New Roman" w:eastAsia="Times New Roman" w:cs="Times New Roman"/>
          <w:b w:val="0"/>
          <w:sz w:val="24"/>
        </w:rPr>
        <w:t>") is executed as of the Effective Date identified on the signature page (the "</w:t>
      </w:r>
      <w:r>
        <w:rPr>
          <w:rFonts w:ascii="Times New Roman" w:hAnsi="Times New Roman" w:eastAsia="Times New Roman" w:cs="Times New Roman"/>
          <w:b/>
          <w:sz w:val="24"/>
        </w:rPr>
        <w:t>Effective Date</w:t>
      </w:r>
      <w:r>
        <w:rPr>
          <w:rFonts w:ascii="Times New Roman" w:hAnsi="Times New Roman" w:eastAsia="Times New Roman" w:cs="Times New Roman"/>
          <w:b w:val="0"/>
          <w:sz w:val="24"/>
        </w:rPr>
        <w:t xml:space="preserve">") by the Partners identified in </w:t>
      </w:r>
      <w:r>
        <w:rPr>
          <w:rFonts w:ascii="Times New Roman" w:hAnsi="Times New Roman" w:eastAsia="Times New Roman" w:cs="Times New Roman"/>
          <w:b w:val="0"/>
          <w:sz w:val="24"/>
        </w:rPr>
        <w:t xml:space="preserve">Attachment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Partner</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Partners desire to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partnership under the New Jersey Uniform Partnership Act (1996), as amended (the "</w:t>
      </w:r>
      <w:r>
        <w:rPr>
          <w:rFonts w:ascii="Times New Roman" w:hAnsi="Times New Roman" w:eastAsia="Times New Roman" w:cs="Times New Roman"/>
          <w:b/>
          <w:sz w:val="24"/>
        </w:rPr>
        <w:t>UPA</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Partners desire limited liability from the debts and obligations of the Partnership and, to this end, desire to qualify the Partnership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Partnership;</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Partners further desire to provide for the governance of the Partnership and the conduct of its business, and to specify their relative rights and obligations to the Partnership and to each other;</w:t>
      </w:r>
    </w:p>
    <w:p>
      <w:pPr>
        <w:keepNext w:val="0"/>
        <w:spacing w:before="200" w:after="0" w:line="260" w:lineRule="exact"/>
        <w:ind w:left="360" w:right="0" w:firstLine="0"/>
        <w:jc w:val="both"/>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in consideration of the mutual promises contained in this Agreement and other good and valuable consideration, the receipt and sufficiency of which is hereby acknowledged, the parties agree as follows:</w:t>
      </w:r>
    </w:p>
    <w:p>
      <w:pPr>
        <w:keepNext w:val="0"/>
        <w:spacing w:before="120" w:after="0" w:line="260" w:lineRule="exact"/>
        <w:ind w:left="36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IRC</w:t>
      </w:r>
      <w:r>
        <w:rPr>
          <w:rFonts w:ascii="Times New Roman" w:hAnsi="Times New Roman" w:eastAsia="Times New Roman" w:cs="Times New Roman"/>
          <w:b w:val="0"/>
          <w:sz w:val="24"/>
        </w:rPr>
        <w:t>" means the Internal Revenue Code of 1986, as amended, and any successor legislation.</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Majority Vote</w:t>
      </w:r>
      <w:r>
        <w:rPr>
          <w:rFonts w:ascii="Times New Roman" w:hAnsi="Times New Roman" w:eastAsia="Times New Roman" w:cs="Times New Roman"/>
          <w:b w:val="0"/>
          <w:sz w:val="24"/>
        </w:rPr>
        <w:t>" means the vote or consent of the Partner or Partners holding more than fifty percent of the Percentage Interests.</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Managing Partner</w:t>
      </w:r>
      <w:r>
        <w:rPr>
          <w:rFonts w:ascii="Times New Roman" w:hAnsi="Times New Roman" w:eastAsia="Times New Roman" w:cs="Times New Roman"/>
          <w:b w:val="0"/>
          <w:sz w:val="24"/>
        </w:rPr>
        <w:t xml:space="preserve">" means the Partner selected in accordance with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of this Agreement.</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Partnership Interest</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 Distributive Share as defined in 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of this Agreement.</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Regulations</w:t>
      </w:r>
      <w:r>
        <w:rPr>
          <w:rFonts w:ascii="Times New Roman" w:hAnsi="Times New Roman" w:eastAsia="Times New Roman" w:cs="Times New Roman"/>
          <w:b w:val="0"/>
          <w:sz w:val="24"/>
        </w:rPr>
        <w:t>" or "</w:t>
      </w:r>
      <w:r>
        <w:rPr>
          <w:rFonts w:ascii="Times New Roman" w:hAnsi="Times New Roman" w:eastAsia="Times New Roman" w:cs="Times New Roman"/>
          <w:b/>
          <w:sz w:val="24"/>
        </w:rPr>
        <w:t>Reg</w:t>
      </w:r>
      <w:r>
        <w:rPr>
          <w:rFonts w:ascii="Times New Roman" w:hAnsi="Times New Roman" w:eastAsia="Times New Roman" w:cs="Times New Roman"/>
          <w:b w:val="0"/>
          <w:sz w:val="24"/>
        </w:rPr>
        <w:t>." means the federal income tax regulations promulgated by the United States Department of the Treasury and published in the Federal Register for the purpose of interpreting and applying the provisions of the IRC, as such Regulations may be amended from time to time, including corresponding provisions of applicable successor regulations.</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UPA</w:t>
      </w:r>
      <w:r>
        <w:rPr>
          <w:rFonts w:ascii="Times New Roman" w:hAnsi="Times New Roman" w:eastAsia="Times New Roman" w:cs="Times New Roman"/>
          <w:b w:val="0"/>
          <w:sz w:val="24"/>
        </w:rPr>
        <w:t>" means the New Jersey Uniform Partnership Act (1996), as amended, and any successor legislation.</w:t>
      </w:r>
    </w:p>
    <w:p>
      <w:pPr>
        <w:keepNext w:val="0"/>
        <w:spacing w:before="200" w:after="0" w:line="260" w:lineRule="exact"/>
        <w:ind w:left="720" w:right="0" w:firstLine="0"/>
        <w:jc w:val="both"/>
      </w:pPr>
      <w:r>
        <w:rPr>
          <w:rFonts w:ascii="Times New Roman" w:hAnsi="Times New Roman" w:eastAsia="Times New Roman" w:cs="Times New Roman"/>
          <w:b w:val="0"/>
          <w:sz w:val="24"/>
        </w:rPr>
        <w:t>Other capitalized terms will have the meanings ascribed to them in the body of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FORMATION, PRINCIPAL OFFICE, PURPOSE, AND POWERS.</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Name.</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name of the partnership is "[NAME OF PARTNERSHIP]" and all Partnership business shall be conducted in that name or such other names as the Partners may adopt from time to time, subject to the following limitations: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Should any Partner whose surname is included in the firm name permanently withdraw from the Partnership, that Partner's name will, on receipt of that Partner's written request or at the election of the remaining Partners, be deleted from the firm name.</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event of expulsion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whose surname is included in the firm name, the Partnership will immediately delete the Partner's surname from the firm name, unless after the expulsion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with the same surname continues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of the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 the death of any Partner whose surname is included in the firm name, the Partnership may continue to use the surname as part of the firm name without compensation to the deceased Partner's estate or beneficiaries for such time as may be authorized by the laws of the State of New Jersey, the rules and regulations of any professional association of which the Partnership or the Partners are members, or the Majority Vote of the surviving Partners.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soon as is practicable, the Partnership shall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Qualification/Certificate of Registration with the New Jersey Division of Commercial Recording in the Department of the Treasury, and also, if applicable, register the name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Alternate Name with the Division of Revenue in the Department of the Treasury and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Trade Name in any other jurisdiction in which such filing may be required or appropriate.</w:t>
      </w:r>
    </w:p>
    <w:p>
      <w:pPr>
        <w:keepNext w:val="0"/>
        <w:spacing w:before="120" w:after="0" w:line="260" w:lineRule="exact"/>
        <w:ind w:left="72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Purposes and Powers.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purpose of the Partnership is to engage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professional practice and matters related and incidental to that practice pursuant to the laws of the State of New Jersey and applicable professional regulations;</w:t>
      </w:r>
    </w:p>
    <w:p>
      <w:pPr>
        <w:keepNext w:val="0"/>
        <w:spacing w:before="120" w:after="0" w:line="260" w:lineRule="exact"/>
        <w:ind w:left="72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Chief Executive Office.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For purposes of complying with its recordkeeping requirements, the Partnership shall keep its books and records at its principal office in the United States, located at: [ADDRESS].</w:t>
      </w:r>
    </w:p>
    <w:p>
      <w:pPr>
        <w:keepNext w:val="0"/>
        <w:spacing w:before="120" w:after="0" w:line="260" w:lineRule="exact"/>
        <w:ind w:left="72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Financial Provisions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Partner shall cause one or more bank accounts to be maintained in the name of the Partnership in such bank or banks as may be determined by the Partners, which accounts shall be used for the payment of expenditures incurred by the Partnership and in which shall be deposited all Partnership receipts. All such receipts shall be and remain the property of the Partnership, shall be received, held, and disbursed by the Partners for the purposes specified in this Agreement, and shall not be commingled with the funds of any other person.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the end of each fiscal year, the books of the Partnership shall be closed, examined, and financial statements shall be prepared,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report thereon shall be issued by the Partnership's accountants. Copies of the financial statements shall be given to all Partners. In addition, all Partners shall receive not less frequently than at the end of each calendar quarter, copies of such financial statements regarding the previous calendar quarter, as may be prepared in the ordinary course of business, by the chief financial officer or accountants selected by the chief financial officer. The chief financial officer shall deliver to each Partner, within ninety (90) days after the end of the Partnership's fiscal year 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financial statement that shall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balance sheet as of the Partnership's fiscal year end, and (b) related statements of income, expenses, and cash flows for the relevant period.</w:t>
      </w:r>
    </w:p>
    <w:p>
      <w:pPr>
        <w:keepNext w:val="0"/>
        <w:spacing w:before="120" w:after="0" w:line="260" w:lineRule="exact"/>
        <w:ind w:left="72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Provisions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Partners shall perform all acts necessary to ensure that the Partnership is taxed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for federal income tax purposes.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Within ninety (90) days after the end of each taxable year of the Partnership, the chief financial officer shall use reasonably efforts to send to each of the Partners all information necessary for the Partners to complete their federal, state, and local income tax returns and/or information returns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Partnership's federal, state, and local income tax or information returns for such year.</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Partners shall cause to be prepared and filed all necessary federal and state income and other tax returns required to be filed by the Partnership.</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Tax Representative – Initial Appointment.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Partners and the Partnership hereby appoint [__________] as the initial "Tax Representative," who shall serve as the "partnership representative" within the meaning of Section 6223 of the Code.  If any state or local tax law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or person having similar rights, powers, authority or obligations (including, for the avoidance of doubt,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matters partner), the Tax Representative shall also serve in such capacity. [The Partners and the Partnership also hereby appoint [__________] as the "designated individual"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Individual").] The Tax Representative [and any Designated Individual] may resign at any time, subject to the provisions of   26 C.F.R. § 301-6223-1.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ceases to serve as such for any reason, the Partnership itself will automatically and immediately become the new (acting) Partnership Representative until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interests of the Partnership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Partnership Representative [and any applicable Designated Individual].</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Tax Representative – Rights, Powers, and Duties.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Tax Representative is authorized and required to represent the Partnership (at the Partnership's expense) in connection with examinations of the Partnership's affairs by the IRS (or other taxing authority) under  26 U.S.C. §§ 6221-6241 (or similar state or local tax law), including any resulting administrative and judicial proceedings and shall timely make such elections and take such actions (or omit to take any actions) as are required under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as otherwise provided in this Agreement, the Tax Representative shall act at the direction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Partners [or the Partnership Management] with respect to any actions that they are permitted to take when acting in their capacity as the Tax Representative.</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Indemnification and Reimbursement of the Tax Representative and any Designated Individual.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Tax Representative and/or the Designated Individual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or affiliate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the Tax Representative and/or the Designated Individual, as applicable, shall not be liable to the Partnership or the Partners for, and the Partnership and the Partners shall defend, indemnify and hold harmless the Tax Representative and/or any Designated Individual from and against, any actions, or failures to act, taken pursuant to this Agreement or in such person's role as Tax Representative or Designated Individual (as applicable), except to the extent that the Tax Representative's and/or the Designated Individual's actions, or failures to act, constituted gross negligence, or involved fraud, intentional misconduct, or bad faith. The Partnership shall reimburse the Tax Representative and the Designated Individual for any reasonable costs and expenses incurred in connection with such person's role as Tax Representative or Designated Individual, as applicable. This section </w:t>
      </w:r>
      <w:r>
        <w:rPr>
          <w:rFonts w:ascii="Times New Roman" w:hAnsi="Times New Roman" w:eastAsia="Times New Roman" w:cs="Times New Roman"/>
          <w:b w:val="0"/>
          <w:sz w:val="24"/>
        </w:rPr>
        <w:t>2.5.</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shall survive the termination or expiration of the Partnership or this Agreement. </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Indemnification for Tax Liabilities.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any provision of this Agreement to the contrary, each Partner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reviewed year, as defined in 26 U.S.C. § 6225(d)(1)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"Reviewed Year") hereby agrees to indemnify and hold harmless the Partnership and the other Partners from and against such Partner's allocable share of any liability with respect to any adjustments that the IRS (or other applicable taxing authority) asserts for such Reviewed Year (including any liabilities in subsequent tax years caused by such Reviewed Year liabilities) under  26 U.S.C. §§ 6221- 6241 (or any similar state or local tax law); provided, that such Partner shall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for any amounts paid directly to the applicable taxing authority and for which such taxing authority entitles the Partnership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against such liability.  For purposes of determining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 allocable share, the Partners shall use their reasonable judgment, taking into account the number of Points held by such Partner in the Reviewed Year.</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Partners' Cooperation.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Partner agrees to provide to the Partnership any information that the Partnership or the Tax Representative reasonably requests or that the IRS (or other taxing authority) requests from the Partnership or the Tax Representative (or Designated Individual) (</w:t>
      </w:r>
      <w:r>
        <w:rPr>
          <w:rFonts w:ascii="Times New Roman" w:hAnsi="Times New Roman" w:eastAsia="Times New Roman" w:cs="Times New Roman"/>
          <w:b/>
          <w:sz w:val="24"/>
        </w:rPr>
        <w:t>a</w:t>
      </w:r>
      <w:r>
        <w:rPr>
          <w:rFonts w:ascii="Times New Roman" w:hAnsi="Times New Roman" w:eastAsia="Times New Roman" w:cs="Times New Roman"/>
          <w:b w:val="0"/>
          <w:sz w:val="24"/>
        </w:rPr>
        <w:t>) in connection with any audit, (b) to make any applicable tax elections or (c) otherwise to comply with applicable tax laws.  The Partnership and the Partners further agree to execute such powers of attorney and other forms and authorizations, as the IRS (or other taxing authority) may require, in connection with any such audit, election or compliance.</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Election Out for Eligible Partnerships.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Election Out for Eligible Partnerships.  Should the Partnership be qualified under 26 U.S.C. § 6221(b)  to elect out of 26 U.S.C.§§ 6221-6241, the Partnership, through the actions of the Partnership, the Tax Representative, or any other person with the power to make such election, shall elect out of the such sections by following the procedures and methods required under the Code and applicable Treasury Regulations.  No Partner shall take any action, including transferring such Partner's interest, and the Partnership shall not permit any persons to enter the Partnership,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would disqualify the Partnership from electing out of such sections.</w:t>
      </w:r>
    </w:p>
    <w:p>
      <w:pPr>
        <w:keepNext w:val="0"/>
        <w:spacing w:before="120" w:after="0" w:line="260" w:lineRule="exact"/>
        <w:ind w:left="108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Push-Out Election.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Partners agree that, if the Partnership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Federal Partnership Adjustment (FPA) that results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imputed underpayment imposed on the Partnership under 26 U.S.C. §6225, then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Vote of the Partners may cause the Partnership (by directing the Tax Representative, or any other person with the power to make the election) to elect, under 26 U.S.C. § 6226, and to comply with all of the requirements and procedures required to make that election, to make inapplicable to the Partnership the requirement in 26 U.S.C. § 6225  that the Partnership pay the imputed underpayment.</w:t>
      </w:r>
    </w:p>
    <w:p>
      <w:pPr>
        <w:keepNext w:val="0"/>
        <w:spacing w:before="120" w:after="0" w:line="260" w:lineRule="exact"/>
        <w:ind w:left="1080" w:right="0" w:firstLine="0"/>
        <w:jc w:val="left"/>
      </w:pP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Survivability.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Section </w:t>
      </w: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shall survive the termination, dissolution, liquidation, and winding up of the Partnership, the withdrawal of any Partner from the Partnership, the termination, sale, or any transfer of any Partner's interest, any termination or cancellation of this Agreement, as well as the termination, dissolution, liquidation, bankruptcy, or death of any Partner.</w:t>
      </w:r>
    </w:p>
    <w:p>
      <w:pPr>
        <w:keepNext w:val="0"/>
        <w:spacing w:before="120" w:after="0" w:line="260" w:lineRule="exact"/>
        <w:ind w:left="720" w:right="0" w:firstLine="0"/>
        <w:jc w:val="left"/>
      </w:pP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Limited Liability Partnership.</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 soon as is practical, the Partners shall cause the Partnership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Qualification/Certificate of Registration pursuant to N.J. Stat. Ann .§ 42:1A-47., and shall do all things necessary and appropriate to maintain such registration throughout the Partnership term.</w:t>
      </w:r>
    </w:p>
    <w:p>
      <w:pPr>
        <w:keepNext w:val="0"/>
        <w:spacing w:before="120" w:after="0" w:line="260" w:lineRule="exact"/>
        <w:ind w:left="36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PARTNERS.</w:t>
      </w:r>
    </w:p>
    <w:p>
      <w:pPr>
        <w:keepNext w:val="0"/>
        <w:spacing w:before="120" w:after="0" w:line="260" w:lineRule="exact"/>
        <w:ind w:left="72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Partners.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name and address of each Partner is reflected on </w:t>
      </w:r>
      <w:r>
        <w:rPr>
          <w:rFonts w:ascii="Times New Roman" w:hAnsi="Times New Roman" w:eastAsia="Times New Roman" w:cs="Times New Roman"/>
          <w:b w:val="0"/>
          <w:sz w:val="24"/>
        </w:rPr>
        <w:t xml:space="preserve">Attachment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Partner will devote all his or her time, knowledge, and skill to the business of the Partnership.</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partner will receive any salary or guaranteed payments for services rendered to or in the Partnership business.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During each calendar year, each Partner will be entitled to withdraw from the Partnership funds in equal monthly installments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but not in excess of [FRACTION, e.g., 2/3] of his or her Distributive Share of the Partnership net profits for the preceding year. Each withdrawal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will be charged against his or her Distributive Share of the net profits of the Partnership for the year in which made. Each Partner will be entitled, at the end of any calendar year, to withdraw the balance of his or her distributive share of the Partnership net profits for the year after making the capital contribution, if any, required by Paragraph [___] of this Agreement. However, the withdrawals made by the Partners during the first calendar year of the Partnership will not be in excess of the following amounts each month:</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amount charged by each of the Partners for professional services rendered by him or her in connection with the Partnership business will be determined by him or her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schedule of charges to be adopted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Vote of the Partners. However, each Partner may render professional services for himself or herself or for any member of his or her immediate family without charge, and may, on approval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Vote of the Partners, render professional services without charge or at less than regular charge to any civic, educational, religious, or charitable organization or project.</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partner will be entitled to vacations, sick leaves, and absences from the Partnership in the following manner:</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Partner will be entitled to [NUMBER] weeks of vacation in each calendar year to be taken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that may be most convenient to the Partnership and the Partners individually. Any vacation note used in one year may be used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future year only with the approval, and to the extent agreed 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Vote of the Partners.</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Partner will be entitled to [NUMBER] weeks of sick leave each calendar year without adjustment in earnings because of actual sickness or accident to him or her or any member of his or her immediate family. Sick leave not used in one year may not be carried over to future years or used for additional vacation.</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addition to sick leave, each Partner who becomes pregnant will be entitled to [NUMBER] months maternity leave during any 12-month period without adjustment in earnings.</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Partner, in addition to the vacation and sick leave provided for herein, will be entitled to be absent from the Partnership business for [NUMBER] days each calendar year for the purposes of attending professional meetings or post-graduate courses.</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Should any Partner's vacation or sick leave exceed the limits specified in this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in any year, the Partner's distributive share of the net profits earned by the Partnership in that year will be reduced at the rate of [PERCENTAGE] percent for each week the Partner's vacation or sick leave exceeds the limits specified by this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without the consent of the remaining Partners. The amount by which the Partner's distributive share of Partnership Profits is reduced pursuant to this provision will be credited to the other Partners according to their interests in Profits as specified in 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Partner will pay and discharge as they become due his or her separate obligations and protect the other Partners and the Partnership from all costs, claims, and demands relating to his or her personal obligations.</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Partner will, without the consent of all other Partners: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Loan any Partnership funds;</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Render any professional services to any person if requested by the Managing Partner not to do so;</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Incur any obligations in the name of, or on the credit of, the Partnership except in the ordinary course of the Partnership business;</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Become bail, surety, or endorser for any other person.</w:t>
      </w:r>
    </w:p>
    <w:p>
      <w:pPr>
        <w:keepNext w:val="0"/>
        <w:spacing w:before="200" w:after="0" w:line="260" w:lineRule="exact"/>
        <w:ind w:left="1080" w:right="0" w:firstLine="0"/>
        <w:jc w:val="both"/>
      </w:pPr>
      <w:r>
        <w:rPr>
          <w:rFonts w:ascii="Times New Roman" w:hAnsi="Times New Roman" w:eastAsia="Times New Roman" w:cs="Times New Roman"/>
          <w:b w:val="0"/>
          <w:sz w:val="24"/>
        </w:rPr>
        <w:t>The Partnership will be indemnified for any losses sustained by it because of the breach of this Subsection by the Partner committing the breach.</w:t>
      </w:r>
    </w:p>
    <w:p>
      <w:pPr>
        <w:keepNext w:val="0"/>
        <w:spacing w:before="120" w:after="0" w:line="260" w:lineRule="exact"/>
        <w:ind w:left="72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Voting.</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Partner shall be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equal vote.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otherwise provided by nonwaivable provisions of the UPA or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Matters arising in the ordinary course of Partnership business (including matters related to general management of the Partnership, professional policy, the purchase of furniture and equipment, the assignment of professional duties and responsibilities among the Partners, and the selection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as Managing Partner) require the Majority Vote of the Partners;</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Matters arising outside the ordinary course of Partnership business require consent of all Partners;</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decision to wind up the Partnership requires Majority Vote of the Partners; and</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decision to revoke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decision to wind up the Partnership requires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Vote of the Partners.</w:t>
      </w:r>
    </w:p>
    <w:p>
      <w:pPr>
        <w:keepNext w:val="0"/>
        <w:spacing w:before="120" w:after="0" w:line="260" w:lineRule="exact"/>
        <w:ind w:left="72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Managing Partner.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Managing Partner will be selected at the beginning of each calendar year and will serve in that capacity for the calendar year or until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shall have been duly selected. The Managing Partner will have the authority and duty to carry out and implement decisions relating to general management and professional policy, to purchase supplies, furniture, and equipment, and to employ, discharge and supervise the clerical, administrative, paraprofessionals, and other employees of the Partners.</w:t>
      </w:r>
    </w:p>
    <w:p>
      <w:pPr>
        <w:keepNext w:val="0"/>
        <w:spacing w:before="120" w:after="0" w:line="260" w:lineRule="exact"/>
        <w:ind w:left="720" w:right="0" w:firstLine="0"/>
        <w:jc w:val="left"/>
      </w:pPr>
      <w:r>
        <w:rPr>
          <w:rFonts w:ascii="Times New Roman" w:hAnsi="Times New Roman" w:eastAsia="Times New Roman" w:cs="Times New Roman"/>
          <w:b w:val="0"/>
          <w:sz w:val="24"/>
        </w:rPr>
        <w:t>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Partner Meetings.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Meetings of the Partners may be held in person or by means of conference telephone or similar communications equipment by which all Partners participating in the meeting can hear each other. Or, another suitable electronic communications system may be used including video-conferencing technology or the Internet, but only if each Partner entitled to participate in the meeting consents to the meeting being held by means of that system and the system provides access to the meeting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or using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method by which each Partner participating in the meeting can communicate concurrently with each other participant. Participation in such meeting shall constitute attendance and presence in Partner at such meeting, except where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participates in the meeting for the express purpose of objecting to the transaction of any business on the ground that the meeting is not lawfully called or convened.</w:t>
      </w:r>
    </w:p>
    <w:p>
      <w:pPr>
        <w:keepNext w:val="0"/>
        <w:spacing w:before="120" w:after="0" w:line="260" w:lineRule="exact"/>
        <w:ind w:left="720" w:right="0" w:firstLine="0"/>
        <w:jc w:val="left"/>
      </w:pP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Capital Calls.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set forth in this Section </w:t>
      </w:r>
      <w:r>
        <w:rPr>
          <w:rFonts w:ascii="Times New Roman" w:hAnsi="Times New Roman" w:eastAsia="Times New Roman" w:cs="Times New Roman"/>
          <w:b w:val="0"/>
          <w:sz w:val="24"/>
        </w:rPr>
        <w:t>3.5.</w:t>
      </w:r>
      <w:r>
        <w:rPr>
          <w:rFonts w:ascii="Times New Roman" w:hAnsi="Times New Roman" w:eastAsia="Times New Roman" w:cs="Times New Roman"/>
          <w:b w:val="0"/>
          <w:sz w:val="24"/>
        </w:rPr>
        <w:t>, no Partner shall be required to make any additional contributions to the Partnership.</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Capital calls may be made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Vote of the Partners if the Partnership has insufficient funds or cash flow to meet its obligations as and when they come due, or if the Partnership's assets (and the current investment of those assets) do not permit the Partnership to pursue or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investment in furtherance of the Partnership's purpose.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Partners agree to contribute their </w:t>
      </w:r>
      <w:r>
        <w:rPr>
          <w:rFonts w:ascii="Times New Roman" w:hAnsi="Times New Roman" w:eastAsia="Times New Roman" w:cs="Times New Roman"/>
          <w:b w:val="0"/>
          <w:sz w:val="24"/>
        </w:rPr>
        <w:t>pro rata</w:t>
      </w:r>
      <w:r>
        <w:rPr>
          <w:rFonts w:ascii="Times New Roman" w:hAnsi="Times New Roman" w:eastAsia="Times New Roman" w:cs="Times New Roman"/>
          <w:b w:val="0"/>
          <w:sz w:val="24"/>
        </w:rPr>
        <w:t xml:space="preserve"> share (determined by reference to the Partners' Percentage Interests) of such capital calls on such terms as are established by the Partner(s).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fails to contribute such additional capital within thirty (30) days following receipt of written notice of the capital call, then such Partner shall be deemed to be in default with respect to such contribution (the "</w:t>
      </w:r>
      <w:r>
        <w:rPr>
          <w:rFonts w:ascii="Times New Roman" w:hAnsi="Times New Roman" w:eastAsia="Times New Roman" w:cs="Times New Roman"/>
          <w:b/>
          <w:sz w:val="24"/>
        </w:rPr>
        <w:t>Default Date</w:t>
      </w:r>
      <w:r>
        <w:rPr>
          <w:rFonts w:ascii="Times New Roman" w:hAnsi="Times New Roman" w:eastAsia="Times New Roman" w:cs="Times New Roman"/>
          <w:b w:val="0"/>
          <w:sz w:val="24"/>
        </w:rPr>
        <w:t>"). In the event of such default, the Partnership shall be entitled to the following remedies.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Partnership may sue the defaulting Partner for the amount owed, plus interest thereon from the Default Date at 18 percent (18%) per year.</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Partnership may reduce the defaulting Partner's interest in the Partnership in proportion to the amount owed (which may include, without limitation, adjustment of the Partner's Capital Account). The Partnership may, but is not required to, seek the assistance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appraiser or other professional service provider in order to properly calculate the adjustment; however the Partner's good faith determination of this adjustment without the assistance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appraiser or professional service provider shall be binding on the Partnership and the Partners.</w:t>
      </w:r>
    </w:p>
    <w:p>
      <w:pPr>
        <w:keepNext w:val="0"/>
        <w:spacing w:before="120" w:after="0" w:line="260" w:lineRule="exact"/>
        <w:ind w:left="720" w:right="0" w:firstLine="0"/>
        <w:jc w:val="left"/>
      </w:pPr>
      <w:r>
        <w:rPr>
          <w:rFonts w:ascii="Times New Roman" w:hAnsi="Times New Roman" w:eastAsia="Times New Roman" w:cs="Times New Roman"/>
          <w:b w:val="0"/>
          <w:sz w:val="24"/>
        </w:rPr>
        <w:t>3.6.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Admission of New Partners.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Additional persons may be admitted as Partners to the Partnership only with the consent of all Partners. Before being admitted, however, each additional Partner must first agree in writing to be bound by the provisions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3.7.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Withdrawal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Partner.</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will be deemed to have withdrawn from the Partnership if the Partner (1) makes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for the benefit of creditors; (2)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petition in bankruptcy; (3) is adjudicated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bankrupt or insolvent; (4)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or answer seeking for himself any reorganization, arrangement, composition, readjustment, liquidation, dissolution or similar relief under any statute, law, or regulation; (5) files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answer or other pleading admitting or failing to contest the material allegations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filed against him in any proceeding set forth in (4) above; or (6) seeks, consents to, acquiesces in the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receiver, or liquidator of the general partner or of all or any substantial part of his properties.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who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will be deemed to have withdrawn from the Partnership upon his or her death, or the entry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adjudicating him or her incompetent to manage his or her person or estate;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that is itself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entity will be deemed to have withdrawn from the Partnership upon termination of the Partner's existence.</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who is disabled because of illness, accident, or other cause, and is therefore unable to perform his or her normal duties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continuous period of [NUMBER] months or longer, may voluntary withdraw from the Partnership by delivery of written notice, or may be retired from the Partnership upon the vote of the remaining Partners.</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may voluntarily withdraw from the Partnership at any time other than as provided in subsections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above, by delivery of written notice to the Partnership, effective on the date on which the notice is received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later date specified by the notice.</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purposes of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 withdrawal pursuant to subjection (</w:t>
      </w:r>
      <w:r>
        <w:rPr>
          <w:rFonts w:ascii="Times New Roman" w:hAnsi="Times New Roman" w:eastAsia="Times New Roman" w:cs="Times New Roman"/>
          <w:b/>
          <w:sz w:val="24"/>
        </w:rPr>
        <w:t>a</w:t>
      </w:r>
      <w:r>
        <w:rPr>
          <w:rFonts w:ascii="Times New Roman" w:hAnsi="Times New Roman" w:eastAsia="Times New Roman" w:cs="Times New Roman"/>
          <w:b w:val="0"/>
          <w:sz w:val="24"/>
        </w:rPr>
        <w:t>), (c), and (f) are deemed wrongful withdrawals from the Partnership, unless consented to by all remaining Partners within 30 days after effectiveness of the withdrawal.</w:t>
      </w:r>
    </w:p>
    <w:p>
      <w:pPr>
        <w:keepNext w:val="0"/>
        <w:spacing w:before="120" w:after="0" w:line="260" w:lineRule="exact"/>
        <w:ind w:left="720" w:right="0" w:firstLine="0"/>
        <w:jc w:val="left"/>
      </w:pPr>
      <w:r>
        <w:rPr>
          <w:rFonts w:ascii="Times New Roman" w:hAnsi="Times New Roman" w:eastAsia="Times New Roman" w:cs="Times New Roman"/>
          <w:b w:val="0"/>
          <w:sz w:val="24"/>
        </w:rPr>
        <w:t>3.8.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Expulsion of Partner.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may be expelled from the Partnership by the affirmative vote of all Partners (not including the Partner to be expelled) [OR SPECIFIED PERCENTAGE OF OTHER PARTNERS] if that Partner (</w:t>
      </w:r>
      <w:r>
        <w:rPr>
          <w:rFonts w:ascii="Times New Roman" w:hAnsi="Times New Roman" w:eastAsia="Times New Roman" w:cs="Times New Roman"/>
          <w:b/>
          <w:sz w:val="24"/>
        </w:rPr>
        <w:t>a</w:t>
      </w:r>
      <w:r>
        <w:rPr>
          <w:rFonts w:ascii="Times New Roman" w:hAnsi="Times New Roman" w:eastAsia="Times New Roman" w:cs="Times New Roman"/>
          <w:b w:val="0"/>
          <w:sz w:val="24"/>
        </w:rPr>
        <w:t>) has willfully violated any provision of this Agreement; (b) committed fraud, theft, or gross negligence against the Partnership or one or more Partners of the Partnership, or (c) engaged in wrongful conduct that adversely and materially affects the business or operation of the Partnership [or (d) for any other reason or for no reason]. The Partnership may offset any damages to the Partnership or its Partners occasioned by the misconduct of the expelled Partner against any amounts distributable or otherwise payable by the Partnership to the expelled Partner.</w:t>
      </w:r>
    </w:p>
    <w:p>
      <w:pPr>
        <w:keepNext w:val="0"/>
        <w:spacing w:before="120" w:after="0" w:line="260" w:lineRule="exact"/>
        <w:ind w:left="720" w:right="0" w:firstLine="0"/>
        <w:jc w:val="left"/>
      </w:pPr>
      <w:r>
        <w:rPr>
          <w:rFonts w:ascii="Times New Roman" w:hAnsi="Times New Roman" w:eastAsia="Times New Roman" w:cs="Times New Roman"/>
          <w:b w:val="0"/>
          <w:sz w:val="24"/>
        </w:rPr>
        <w:t>3.9.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Redemption of Withdrawn or Expelled Partner's Partnership Interest.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Partnership Interest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withdrawn or expelled Partner automatically is redeemed by the Partnership as of the date of withdrawal or expulsion.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provided in subsection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below, the redemption price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withdrawn Partner's Partnership Interest is the fair value of the interest on the date of withdrawal.</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redemption price of the Partnership Interest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who wrongfully withdraws before expiration of the Partnership's period of duration is the lesser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fair value of the withdrawn Partner's Partnership Interest on the date of withdrawal, or (b) the amount that the withdrawn Partner would have received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requiring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winding up of Partnership business had occurred at the time of the Partner's withdrawal.</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who wrongfully withdraws from the Partnership also shall be liable to the Partnership and to the other Partners for damages caused by the wrongful withdrawal, which shall offset the redemption price payable to the withdrawn Partner.</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redemption price shall be payable within [STATE PAYMENT PERIOD AND TERMS, e.g., 36 months] of the date of withdrawal or expulsion, accruing interest at two percentage points above the "Prime Rate" reported in the Money Rates column or section of The Wall Street Journal as being the base rate on corporate loans at large U.S. money center commercial banks (whether or not such rate has actually been charged by any such bank) on the first day on which The Wall Street Journal is published in the month in which the date of withdrawal or expulsion.</w:t>
      </w:r>
    </w:p>
    <w:p>
      <w:pPr>
        <w:keepNext w:val="0"/>
        <w:spacing w:before="120" w:after="0" w:line="260" w:lineRule="exact"/>
        <w:ind w:left="36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ACCOUNTS, PROFITS, LOSSES, ALLOCATIONS, AND DISTRIBUTIONS.</w:t>
      </w:r>
    </w:p>
    <w:p>
      <w:pPr>
        <w:keepNext w:val="0"/>
        <w:spacing w:before="120" w:after="0" w:line="260" w:lineRule="exact"/>
        <w:ind w:left="72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Account.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Partnership shall establish and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account ("</w:t>
      </w:r>
      <w:r>
        <w:rPr>
          <w:rFonts w:ascii="Times New Roman" w:hAnsi="Times New Roman" w:eastAsia="Times New Roman" w:cs="Times New Roman"/>
          <w:b/>
          <w:sz w:val="24"/>
        </w:rPr>
        <w:t>Capital Account</w:t>
      </w:r>
      <w:r>
        <w:rPr>
          <w:rFonts w:ascii="Times New Roman" w:hAnsi="Times New Roman" w:eastAsia="Times New Roman" w:cs="Times New Roman"/>
          <w:b w:val="0"/>
          <w:sz w:val="24"/>
        </w:rPr>
        <w:t>") for each Partner in accordance with 26 C.F.R. §1.704-1(b)(2)(iv).</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amount of each Partner's "</w:t>
      </w:r>
      <w:r>
        <w:rPr>
          <w:rFonts w:ascii="Times New Roman" w:hAnsi="Times New Roman" w:eastAsia="Times New Roman" w:cs="Times New Roman"/>
          <w:b/>
          <w:sz w:val="24"/>
        </w:rPr>
        <w:t>Initial Capital Contribution</w:t>
      </w:r>
      <w:r>
        <w:rPr>
          <w:rFonts w:ascii="Times New Roman" w:hAnsi="Times New Roman" w:eastAsia="Times New Roman" w:cs="Times New Roman"/>
          <w:b w:val="0"/>
          <w:sz w:val="24"/>
        </w:rPr>
        <w:t>" (</w:t>
      </w:r>
      <w:r>
        <w:rPr>
          <w:rFonts w:ascii="Times New Roman" w:hAnsi="Times New Roman" w:eastAsia="Times New Roman" w:cs="Times New Roman"/>
          <w:b w:val="0"/>
          <w:sz w:val="24"/>
        </w:rPr>
        <w:t>i.e.</w:t>
      </w:r>
      <w:r>
        <w:rPr>
          <w:rFonts w:ascii="Times New Roman" w:hAnsi="Times New Roman" w:eastAsia="Times New Roman" w:cs="Times New Roman"/>
          <w:b w:val="0"/>
          <w:sz w:val="24"/>
        </w:rPr>
        <w:t xml:space="preserve">, the amount the Partner has contributed for his or her Partnership Interest) is set forth opposite his or her name on </w:t>
      </w:r>
      <w:r>
        <w:rPr>
          <w:rFonts w:ascii="Times New Roman" w:hAnsi="Times New Roman" w:eastAsia="Times New Roman" w:cs="Times New Roman"/>
          <w:b w:val="0"/>
          <w:sz w:val="24"/>
        </w:rPr>
        <w:t xml:space="preserve">Attachment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If any Partner fails to contribute the full amount of his or her "Initial Capital Commitment," the deficiency will be considered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 to the Partnership. To the extent that any Partner has not contributed to the Partnership the full amount of his or her Initial Capital Commitment, the Partnership shall have the right to take legal action against the defaulting Partner to recover on such debt. Any such action shall require the affirmative Majority Vote of the Partners, excluding the defaulting Partner.</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Partner's Capital Account shall be increased by (1) the amount of money contributed by him or her to the Partnership, (2) the fair market value of property contributed by him or her to the Partnership (net of liabilities that the Partnership is considered to assume or take subject to), and (3) allocations to him or her of Partnership income and gain (or items thereof), including income and gain exempt from tax and income and gain described in 26 C.F.R. §1.704-1(b)(2)(iv)(g), but excluding income and gain described in 26 C.F.R. §1.704-1(b)(4)(i); and shall be decreased by (4) the amount of money distributed to him or her by the Partnership, (5) the fair market value of property distributed to him or her by the Partnership (net of liabilities that such Partner is considered to assume or take subject to), (6) allocations to him or her of expenditures of the Partnership described in 26 U.S.C. § 705(</w:t>
      </w:r>
      <w:r>
        <w:rPr>
          <w:rFonts w:ascii="Times New Roman" w:hAnsi="Times New Roman" w:eastAsia="Times New Roman" w:cs="Times New Roman"/>
          <w:b/>
          <w:sz w:val="24"/>
        </w:rPr>
        <w:t>a</w:t>
      </w:r>
      <w:r>
        <w:rPr>
          <w:rFonts w:ascii="Times New Roman" w:hAnsi="Times New Roman" w:eastAsia="Times New Roman" w:cs="Times New Roman"/>
          <w:b w:val="0"/>
          <w:sz w:val="24"/>
        </w:rPr>
        <w:t>)(2)(B), and (7) allocations of Partnership loss and deduction (or item thereof), including loss and deduction described in 26 C.F.R. §1.704-1(b)(2)(iv)(g), but excluding items described in (6) above and loss or deduction described in 26 C.F.R. §§1.704-1(b)(4)(i) or (b)(4)(iii). The Partners' Capital Accounts shall be further adjusted in accordance with the additional rules set forth in 26 C.F.R. § 1.704-1(b)(2)(iv).</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Partner shall be entitled to demand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refund or return of his or her Initial Capital Contribution, or to withdraw any part of his or her Capital Account. No interest shall accrue or be paid on Initial Capital Contributions or on Capital Account balances.</w:t>
      </w:r>
    </w:p>
    <w:p>
      <w:pPr>
        <w:keepNext w:val="0"/>
        <w:spacing w:before="120" w:after="0" w:line="260" w:lineRule="exact"/>
        <w:ind w:left="72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Allocations of Profits and Losses.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otherwise provided in this 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or as may be required by 26 U.S.C. § IRC 704(c) and 26 C.F.R. §1.704-1(b)(2)(iv)(f)(4), all Profits and Losses shall be allocated among the Partners in accordance with their respective Percentage Interests; provided, that any adjustments to distributions described in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(f)</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shall be taken into account for purposes of allocating Profits and Losses. Such allocated amounts shall be referred to as the Partner's "</w:t>
      </w:r>
      <w:r>
        <w:rPr>
          <w:rFonts w:ascii="Times New Roman" w:hAnsi="Times New Roman" w:eastAsia="Times New Roman" w:cs="Times New Roman"/>
          <w:b/>
          <w:sz w:val="24"/>
        </w:rPr>
        <w:t>Distributive Share.</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the foregoing, to the extent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allocation of Losses pursuant to this 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would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negative Capital Account balance (after taking into account any special allocations of Profit or Loss (and any items thereof) set forth in Section </w:t>
      </w: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such Losses shall first be allocated to the Partners that have positive Capital Account balances in proportion to their positive Capital Account balances and thereafter Losses shall be allocated to the Partners pro rata in proportion to their Percentage Interest, and any Profits shall first be allocated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necessary to reverse out the allocations made pursuant to this 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prior to any allocations set forth in 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used in this Agreement, "</w:t>
      </w:r>
      <w:r>
        <w:rPr>
          <w:rFonts w:ascii="Times New Roman" w:hAnsi="Times New Roman" w:eastAsia="Times New Roman" w:cs="Times New Roman"/>
          <w:b/>
          <w:sz w:val="24"/>
        </w:rPr>
        <w:t>Profits and Losses</w:t>
      </w:r>
      <w:r>
        <w:rPr>
          <w:rFonts w:ascii="Times New Roman" w:hAnsi="Times New Roman" w:eastAsia="Times New Roman" w:cs="Times New Roman"/>
          <w:b w:val="0"/>
          <w:sz w:val="24"/>
        </w:rPr>
        <w:t xml:space="preserve">" means, for each fiscal year or other period specified in this Agreement,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Partnership's taxable income or loss for such year or period, determined in accordance with 26 U.S.C. § 703(</w:t>
      </w:r>
      <w:r>
        <w:rPr>
          <w:rFonts w:ascii="Times New Roman" w:hAnsi="Times New Roman" w:eastAsia="Times New Roman" w:cs="Times New Roman"/>
          <w:b/>
          <w:sz w:val="24"/>
        </w:rPr>
        <w:t>a</w:t>
      </w:r>
      <w:r>
        <w:rPr>
          <w:rFonts w:ascii="Times New Roman" w:hAnsi="Times New Roman" w:eastAsia="Times New Roman" w:cs="Times New Roman"/>
          <w:b w:val="0"/>
          <w:sz w:val="24"/>
        </w:rPr>
        <w:t>), including all items required to be stated separately pursuant to 26 U.S.C.  §703(</w:t>
      </w:r>
      <w:r>
        <w:rPr>
          <w:rFonts w:ascii="Times New Roman" w:hAnsi="Times New Roman" w:eastAsia="Times New Roman" w:cs="Times New Roman"/>
          <w:b/>
          <w:sz w:val="24"/>
        </w:rPr>
        <w:t>a</w:t>
      </w:r>
      <w:r>
        <w:rPr>
          <w:rFonts w:ascii="Times New Roman" w:hAnsi="Times New Roman" w:eastAsia="Times New Roman" w:cs="Times New Roman"/>
          <w:b w:val="0"/>
          <w:sz w:val="24"/>
        </w:rPr>
        <w:t>)(1), with the following adjustments: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income of the Partnership that is exempt from federal income tax and not otherwise taken into account in computing Profits and Losses shall be added to such taxable income or loss;</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expenditures of the Partnership described in 26 U.S.C. § 705(</w:t>
      </w:r>
      <w:r>
        <w:rPr>
          <w:rFonts w:ascii="Times New Roman" w:hAnsi="Times New Roman" w:eastAsia="Times New Roman" w:cs="Times New Roman"/>
          <w:b/>
          <w:sz w:val="24"/>
        </w:rPr>
        <w:t>a</w:t>
      </w:r>
      <w:r>
        <w:rPr>
          <w:rFonts w:ascii="Times New Roman" w:hAnsi="Times New Roman" w:eastAsia="Times New Roman" w:cs="Times New Roman"/>
          <w:b w:val="0"/>
          <w:sz w:val="24"/>
        </w:rPr>
        <w:t>)(2)(B) or treated as 26 U.S.C.§705(</w:t>
      </w:r>
      <w:r>
        <w:rPr>
          <w:rFonts w:ascii="Times New Roman" w:hAnsi="Times New Roman" w:eastAsia="Times New Roman" w:cs="Times New Roman"/>
          <w:b/>
          <w:sz w:val="24"/>
        </w:rPr>
        <w:t>a</w:t>
      </w:r>
      <w:r>
        <w:rPr>
          <w:rFonts w:ascii="Times New Roman" w:hAnsi="Times New Roman" w:eastAsia="Times New Roman" w:cs="Times New Roman"/>
          <w:b w:val="0"/>
          <w:sz w:val="24"/>
        </w:rPr>
        <w:t>)(2)(B) expenditures pursuant to 26 C.F.R. §1.704-1(b)(2)(iv)(i) and not otherwise taken into account in computing Profits or Losses shall be subtracted from such taxable income or shall increase such loss;</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Gain or loss resulting from the disposition of any Partnership property with respect to which gain or loss is recognized for federal income tax purposes shall be computed by reference to the fair market value of the property disposed of, notwithstanding that the adjusted tax basis of such property differs from its fair market value. In the event that the fair market value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asset is adjusted as permitted by any provision of the Code, the amount of such adjustment shall be taken into account as gain or loss from the disposition of such asset for purposes of computing Profits or Losses.</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Notwithstanding the foregoing provisions of this 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 any items of income, gain, loss, or deduction that are specially allocated under this Agreement, shall not be taken into account in computing Profits and Losses.</w:t>
      </w:r>
    </w:p>
    <w:p>
      <w:pPr>
        <w:keepNext w:val="0"/>
        <w:spacing w:before="120" w:after="0" w:line="260" w:lineRule="exact"/>
        <w:ind w:left="72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Regulatory Allocations.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Notwithstanding any other provision of this Agreement, Profits and Losses shall be subject to the following rules (the "Regulatory Allocations").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Partner Nonrecourse Deductions.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Partner Nonrecourse Deductions. Partner nonrecourse deductions for any fiscal year of the Partnership shall be allocated to the Partner or Partners who bear (or who are deemed to bear) the economic risk of loss with respect to the Partner nonrecourse debt to which such Partner nonrecourse deductions are attributable in accordance with 26 C.F.R.§1.704-2(i)(2). Nonrecourse deductions (i.e., deductions attributable to liabilities for which no Partner or related person bears the economic risk of loss with respect to the liability) shall be allocated among the Partners as Losses are allocated, provided such allocation is in accordance with 26 C.F.R. §1.704-2(e).</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Partnership Minimum Gain.</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during any tax year of the Partnership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decrease in Partnership "minimum gain" as defined in 26 C.F.R. §1.704-2(b)(2), during any Partnership taxable period, each Partner shall be allocated items of Partnership income and gain for such period (and, if necessary, subsequent periods) in the manner and amounts provided in 26 C.F.R. §§ 1.704-2(f)(6), 1.704-2(g)(2), 1.704-2(j)(2)(i), or any successor provision. For purposes of this 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(c)</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each Partner's Capital Account balance shall be determined, and the allocation of income or gain required hereunder shall be effected, prior to the application of any other allocations pursuant to this 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with respect to such taxable period. This 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(c)</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is intended to comply with the minimum gain chargeback requirement in 26 C.F.R. §1.704-2(f) and shall be interpreted consistently therewith.</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during any tax year of the Partnership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decrease in Partner nonrecourse debt minimum gain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fiscal year, except as otherwise provided in 26 C.F.R. §1.704-2(i)(4), any Partner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the Partner nonrecourse debt minimum gain as of the beginning of such fiscal year shall be allocated items of Partnership income and gain for such period (and, if necessary, subsequent periods) in the manner and amounts provided in 26 C.F.R. 1.704-2(i)(4), or any successor provision. For purposes of this 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(c)</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each Partner's Capital Account balance shall be determined, and the allocation of income or gain required hereunder shall be effected, prior to the application of any other allocations pursuant to this 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with respect to such taxable period. This 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(c)</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is intended to comply with the partner nonrecourse debt minimum gain chargeback requirement in 26 C.F.R. §1.704-2)(i)(4) and shall be interpreted consistently therewith.</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No Deficit Restoration Obligation; Qualified Income Offset.</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Partner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balance in his or her Capital Account following the liquidation of his or her interest in the Partnership, as determined after taking into account all Capital Account adjustments for the Partnership taxable year during which such liquidation occurs (other than those made pursuant to this requirement), the Partner is unconditionally obligated to restore the amount of such deficit balance to the Partnership by the end of such taxable year (or, if later, within 90 days after the date of such liquidation), which amount shall, upon liquidation of the Partnership, be paid to the creditors of the Partnership or distributed to other Partners in accordance with their positive Capital Account balances in accordance with requirement (3) of 26 C.F.R. §1.704-1(b)(2)(ii)(b).</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Partner shall have any obligation to restore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balance in his or her Capital Account following the liquidation of his or her Partnership Interest, as determined after taking into account all Capital Account adjustments for the Partnership taxable year during which such liquidation occurs.</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Notwithstanding any other provision of this Agreement, any Partner who unexpectedly receives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allocation, or distribution that causes, or that increases,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balance in such Partner's Capital Account, shall be allocated items of income and gain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and manner sufficient to eliminate such deficit balance as quickly as possible. Such allocation shall be made only if and to the extent that such Partner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Capital Account balance after all other allocations provided for in this Article have been tentatively made as if this provision were not in this Agreement. This provision is intended to meet the alternative test for economic effect pursuant to 26 C.F.R. § 1.704-1(b).</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Curative Allocations.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allocations set forth in this Section </w:t>
      </w: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are intended to comply with certain requirements of the Regulations. It is the intent of the Partners that, to the extent possible, all Regulatory Allocations shall be offset either with other Regulatory Allocations or with special allocations of other items of Partnership income, gain, loss or deduction pursuant to this Section </w:t>
      </w: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Therefore, notwithstanding any other provision of this 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(other than the Regulatory Allocations), the Partners shall make such offsetting special allocations of Partnership income, gain, loss or deduction in whatever manner they determine appropriate so that, after such offsetting allocations are made, each Partner's Capital Account balance is, to the extent possible, equal to the Capital Account balance such Partner would have had if the Regulatory Allocations were not part of the Agreement and all Partnership items were allocated pursuant to 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In exercising their discretion under this Section </w:t>
      </w: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0the Partners shall take into account that future Regulatory Allocations under Section </w:t>
      </w: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that, although not yet made, are likely to offset other Regulatory Allocations previously made under Section </w:t>
      </w:r>
      <w:r>
        <w:rPr>
          <w:rFonts w:ascii="Times New Roman" w:hAnsi="Times New Roman" w:eastAsia="Times New Roman" w:cs="Times New Roman"/>
          <w:b w:val="0"/>
          <w:sz w:val="24"/>
        </w:rPr>
        <w:t>4.3.</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Allocations.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accordance with 26 U.S.C. §704(c) and the Regulations thereunder, income, gain, loss, and deduction with respect to any property contributed to the capital of the Partnership shall, solely for tax purposes, be allocated among the Partners so as to take account of any variation between the adjusted basis of such property to the Partnership for federal income tax purposes and its initial Gross Asset Value.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the Gross Asset Value of any Partnership asset is adjusted pursuant to clause 2. of the definition of "Gross Asset Value", subsequent allocations of income, gain, loss, and deduction with respect to such asset shall take account of any variation between the adjusted basis of such asset for federal income tax purposes and its Gross Asset Value in the same manner as under 26 U.S.C. § 704(c) and the Regulations thereunder.</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"Gross Asset Value" means, with respect to any asset, the asset's adjusted basis for federal income tax purposes, except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accordance with 26 U.S.C. §704(c) and the Regulations thereunder, income, gain, loss, and deduction with respect to any property contributed to the capital of the Partnership shall, solely for tax purposes, be allocated among the Partners so as to take account of any variation between the adjusted basis of such property to the Partnership for federal income tax purposes and its initial Gross Asset Value.</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event the Gross Asset Value of any Partnership asset is adjusted pursuant to clause 2. of the definition of "Gross Asset Value", subsequent allocations of income, gain, loss, and deduction with respect to such asset shall take account of any variation between the adjusted basis of such asset for federal income tax purposes and its Gross Asset Value in the same manner as under 26 U.S.C. § 704(c) and the Regulations thereunder.</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"Gross Asset Value" means, with respect to any asset, the asset's adjusted basis for federal income tax purposes, except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Gross Asset Value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asset has been determined or adjusted pursuant to clauses (1) or (2) of this definition, such Gross Asset Value shall thereafter be adjusted by the Depreciation taken into account with respect to such asset for purposes of computing Profits and Losses.</w:t>
      </w:r>
    </w:p>
    <w:p>
      <w:pPr>
        <w:keepNext w:val="0"/>
        <w:spacing w:before="120" w:after="0" w:line="260" w:lineRule="exact"/>
        <w:ind w:left="36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PARTNERS' DISTRIBUTIVE SHARE.</w:t>
      </w:r>
    </w:p>
    <w:p>
      <w:pPr>
        <w:keepNext w:val="0"/>
        <w:spacing w:before="120" w:after="0" w:line="260" w:lineRule="exact"/>
        <w:ind w:left="72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Mandatory Tax Distributions.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order to enable the Partners to pay their allocable portion of federal income taxes, the Partnership shall distribute annually to each Partner available cash of the Partnership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33% of the Partnership taxable income allocated to him or her pursuant to 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Such distribution shall be made on or before March 31st of each calendar year. The Partners shall be entitled to receive only cash upon such distributions, and such distributions shall be considered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for all purposes under this Agreement. Any tax distributions made pursuant to this 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shall be treated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advance against, and shall reduce all, all future distributions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would otherwise be entitled to receive pursuant to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Periodic Distributions.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From time to time, the Partners will, by unanimous agreement and with the advice of the Partnership's financial advisors, agree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mandatory cash reserve (or formula for determining the mandatory cash reserve) (</w:t>
      </w:r>
      <w:r>
        <w:rPr>
          <w:rFonts w:ascii="Times New Roman" w:hAnsi="Times New Roman" w:eastAsia="Times New Roman" w:cs="Times New Roman"/>
          <w:b/>
          <w:sz w:val="24"/>
        </w:rPr>
        <w:t>"Reserve"</w:t>
      </w:r>
      <w:r>
        <w:rPr>
          <w:rFonts w:ascii="Times New Roman" w:hAnsi="Times New Roman" w:eastAsia="Times New Roman" w:cs="Times New Roman"/>
          <w:b w:val="0"/>
          <w:sz w:val="24"/>
        </w:rPr>
        <w:t xml:space="preserve">). Any cash resulting from normal business operations (as distinguished from the liquidation of Partnership assets) in excess of the Reserve will be deemed cash available for distribution to the Partners </w:t>
      </w:r>
      <w:r>
        <w:rPr>
          <w:rFonts w:ascii="Times New Roman" w:hAnsi="Times New Roman" w:eastAsia="Times New Roman" w:cs="Times New Roman"/>
          <w:b/>
          <w:sz w:val="24"/>
        </w:rPr>
        <w:t>("Available Cash"</w:t>
      </w:r>
      <w:r>
        <w:rPr>
          <w:rFonts w:ascii="Times New Roman" w:hAnsi="Times New Roman" w:eastAsia="Times New Roman" w:cs="Times New Roman"/>
          <w:b w:val="0"/>
          <w:sz w:val="24"/>
        </w:rPr>
        <w:t xml:space="preserve">). In addition to the mandatory tax distribution described above, Available Cash shall be distributed periodically to the Partners, as provided in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 below (</w:t>
      </w:r>
      <w:r>
        <w:rPr>
          <w:rFonts w:ascii="Times New Roman" w:hAnsi="Times New Roman" w:eastAsia="Times New Roman" w:cs="Times New Roman"/>
          <w:b/>
          <w:sz w:val="24"/>
        </w:rPr>
        <w:t>"Distributed Cash"</w:t>
      </w:r>
      <w:r>
        <w:rPr>
          <w:rFonts w:ascii="Times New Roman" w:hAnsi="Times New Roman" w:eastAsia="Times New Roman" w:cs="Times New Roman"/>
          <w:b w:val="0"/>
          <w:sz w:val="24"/>
        </w:rPr>
        <w:t>). The Partners acknowledge that no assurances can be given with respect to when or whether Available Cash will be available for distribution to the Partners.</w:t>
      </w:r>
    </w:p>
    <w:p>
      <w:pPr>
        <w:keepNext w:val="0"/>
        <w:spacing w:before="120" w:after="0" w:line="260" w:lineRule="exact"/>
        <w:ind w:left="72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Partners' Distributive Share.</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Nonliquidating distributions shall be made in accordance with the Partners' "Percentage Interests," as reflected in Attachment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Liquidating distributions shall be made in accordance with the positive Capital Account balances of the Partners, after taking into account all Capital Account adjustments for the Partnership taxable year during which such liquidation occurs (other than those made pursuant to this requirement) by the end of such taxable year (or, if later, within 90 days after the date of such liquidation).</w:t>
      </w:r>
    </w:p>
    <w:p>
      <w:pPr>
        <w:keepNext w:val="0"/>
        <w:spacing w:before="120" w:after="0" w:line="260" w:lineRule="exact"/>
        <w:ind w:left="720" w:right="0" w:firstLine="0"/>
        <w:jc w:val="left"/>
      </w:pP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Offset.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Whenever the Partnership is to make any distributions pursuant to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the Partnership may deduct from the distribution any amounts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owes the Partnership, and may apply such amount toward satisfaction of such debt.</w:t>
      </w:r>
    </w:p>
    <w:p>
      <w:pPr>
        <w:keepNext w:val="0"/>
        <w:spacing w:before="120" w:after="0" w:line="260" w:lineRule="exact"/>
        <w:ind w:left="720" w:right="0" w:firstLine="0"/>
        <w:jc w:val="left"/>
      </w:pP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Withholding.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amounts withheld pursuant to the Code or any provision of any state or local tax law with respect to any payment or distribution to the Partnership or the Partners shall be treated as amounts distributed to the Partners pursuant to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for all purposes of this Agreement. Notwithstanding any provision of this Agreement to the contrary, the Partnership is authorized to withhold from distributions, or with respect to allocations, to the Partner and to pay over to any federal, state or local government any amounts required to be so withheld pursuant to the Code or any provisions of any other federal, state or local law and shall allocate such amounts to the Partners with respect to which such amount was withheld and shall be entitled to withhold from distributions any amounts for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is liable pursuant to Section </w:t>
      </w:r>
      <w:r>
        <w:rPr>
          <w:rFonts w:ascii="Times New Roman" w:hAnsi="Times New Roman" w:eastAsia="Times New Roman" w:cs="Times New Roman"/>
          <w:b w:val="0"/>
          <w:sz w:val="24"/>
        </w:rPr>
        <w:t>2.5.</w:t>
      </w:r>
      <w:r>
        <w:rPr>
          <w:rFonts w:ascii="Times New Roman" w:hAnsi="Times New Roman" w:eastAsia="Times New Roman" w:cs="Times New Roman"/>
          <w:b w:val="0"/>
          <w:sz w:val="24"/>
        </w:rPr>
        <w:t>(g)</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OF PARTNERSHIP INTERESTS.</w:t>
      </w:r>
    </w:p>
    <w:p>
      <w:pPr>
        <w:keepNext w:val="0"/>
        <w:spacing w:before="120" w:after="0" w:line="260" w:lineRule="exact"/>
        <w:ind w:left="72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Restriction Against Transfer.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Partner shall transfer, sell, encumber, assign, or otherwise dispose of any portion of his or her interest in the Partnership without the consent of all other Partners. Any purported transfer made in violation of this Agreement shall be considered null and void.</w:t>
      </w:r>
    </w:p>
    <w:p>
      <w:pPr>
        <w:keepNext w:val="0"/>
        <w:spacing w:before="120" w:after="0" w:line="260" w:lineRule="exact"/>
        <w:ind w:left="72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Partial Year Allocations.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of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Interest, the Capital Account of the transferor that is attributable to the transferred interest shall carry over the to the transferee partner. In the event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Interest is transferred during the Partnership's tax year, all items of income, gain, loss, deduction, and credit allocable to any Partnership Interest so transferred shall be allocated between the transferor and the transferee based on the portion of the calendar year during which each was recognized as owning that Partnership Interest; provided, however, that this allocation must be made in accordance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method permissible under 26 U.S.C.§ 706 and the Regulations.</w:t>
      </w:r>
    </w:p>
    <w:p>
      <w:pPr>
        <w:keepNext w:val="0"/>
        <w:spacing w:before="120" w:after="0" w:line="260" w:lineRule="exact"/>
        <w:ind w:left="36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p>
    <w:p>
      <w:pPr>
        <w:keepNext w:val="0"/>
        <w:spacing w:before="120" w:after="0" w:line="260" w:lineRule="exact"/>
        <w:ind w:left="72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to Indemnification.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the limitations and conditions as provided in this Article, each person who was or is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is threatened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or is involved in any legal or administrative proceeding, or any appeal in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or any inquiry or investigation that could lead to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by reason of the fact that he or she,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of whom he or she is the legal representative,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of the Partnership, or while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of the Partnership, is or was serving at the request of the Partnership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director, officer, venturer, proprietor, trustee, employee, agent, or similar functionary of another foreign or domestic limited liability company, corporation, partnership, joint venture, sole proprietorship, trust, employee benefit plan or other enterprise shall be indemnified by the Partnership to the fullest extent permitted by the UPA, as the same exists or may hereafter be amended (but, in the case of any such amendment, only to the extent that such amendment permits the Partnership to provide broader indemnification rights than said law permitted the Partnership to provide prior to such amendment) against judgments, penalties (including excise and similar taxes and punitive damages), fines, settlements and reasonable expenses (including, without limitation, attorney's fees) actually incurred by such person in connection with such proceeding, and indemnification under this Article shall continue as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has ceased to serve in the capacity which initially entitled such person to indemnity hereunder. The rights granted pursuant to this Article shall be deemed contract rights, and no amendments, modification or repeal of this Article shall have the effect of limiting or denying any such rights with respect to actions taken or proceeding arising prior to any such amendment, modification or repeal. It is expressly acknowledged that the indemnification provided in this Article could involve indemnification for negligence or under theories of strict liability.</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Partner will indemnify the Partnership for all damages and expenses for which the Partnership may become liable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alleged act of negligence or professional malpractice on the part of any Partner to the extent the damages and expenses are not paid or reimbursed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policy of insurance carried by the Partnership.</w:t>
      </w:r>
    </w:p>
    <w:p>
      <w:pPr>
        <w:keepNext w:val="0"/>
        <w:spacing w:before="120" w:after="0" w:line="260" w:lineRule="exact"/>
        <w:ind w:left="72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Partnership may purchase and maintain insurance, at its expense, to protect itself and any person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or was serving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officer, employee or agent of the Partnership or is or was serving at the request of the Partnership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director, officer, venturer, proprietor, trustee, employee, agent or similar functionary of another foreign or domestic limited liability company, corporation, partnership, joint venture, sole proprietorship, trust, employee benefit plan or other enterprise against any expense, liability or loss, whether or not the Partnership would have the power to indemnify such person against such expense, liability or loss under this Article.</w:t>
      </w:r>
    </w:p>
    <w:p>
      <w:pPr>
        <w:keepNext w:val="0"/>
        <w:spacing w:before="120" w:after="0" w:line="260" w:lineRule="exact"/>
        <w:ind w:left="72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Partner Notification.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the extent required by law, any indemnification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in accordance with this Article shall be reported in writing to the Partners with or before the notice or waiver of notice of the next Partners' meeting or with or before the next submission to Partners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to action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and, in any case, within the 12-month period immediately following the date of the indemnification or advance.</w:t>
      </w:r>
    </w:p>
    <w:p>
      <w:pPr>
        <w:keepNext w:val="0"/>
        <w:spacing w:before="120" w:after="0" w:line="260" w:lineRule="exact"/>
        <w:ind w:left="36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WINDING UP AND TERMINATION.</w:t>
      </w:r>
    </w:p>
    <w:p>
      <w:pPr>
        <w:keepNext w:val="0"/>
        <w:spacing w:before="120" w:after="0" w:line="260" w:lineRule="exact"/>
        <w:ind w:left="72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Voluntary Winding Up.</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Partnership shall begin to wind up its affairs upon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requiring winding up pursuant to N.J. Stat. Ann. § 42:1A-39.</w:t>
      </w:r>
    </w:p>
    <w:p>
      <w:pPr>
        <w:keepNext w:val="0"/>
        <w:spacing w:before="120" w:after="0" w:line="260" w:lineRule="exact"/>
        <w:ind w:left="720" w:right="0" w:firstLine="0"/>
        <w:jc w:val="left"/>
      </w:pP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Winding Up at the Request of Partner.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Partnership shall begin to wind up its affairs on the 60th day after the date on which the Partnership receives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winding up the Partnership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later date as specified by the request, unless Partners holding more than fifty percent (50%) of the remaining Percentage Interests deny the request for winding up or agree to continue the Partnership. The continuation of the Partnership by Partners other than the Partner making the request, without any settlement or liquidation of the Partnership business, is </w:t>
      </w:r>
      <w:r>
        <w:rPr>
          <w:rFonts w:ascii="Times New Roman" w:hAnsi="Times New Roman" w:eastAsia="Times New Roman" w:cs="Times New Roman"/>
          <w:b w:val="0"/>
          <w:sz w:val="24"/>
        </w:rPr>
        <w:t>prima facie</w:t>
      </w:r>
      <w:r>
        <w:rPr>
          <w:rFonts w:ascii="Times New Roman" w:hAnsi="Times New Roman" w:eastAsia="Times New Roman" w:cs="Times New Roman"/>
          <w:b w:val="0"/>
          <w:sz w:val="24"/>
        </w:rPr>
        <w:t xml:space="preserve"> evidence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to continue the Partnership.</w:t>
      </w:r>
    </w:p>
    <w:p>
      <w:pPr>
        <w:keepNext w:val="0"/>
        <w:spacing w:before="120" w:after="0" w:line="260" w:lineRule="exact"/>
        <w:ind w:left="720" w:right="0" w:firstLine="0"/>
        <w:jc w:val="left"/>
      </w:pP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Liquidation.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 soon as is practicable following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requiring winding up of the Partnership, the Partnership shall sell or otherwise liquidate all of its remaining assets, other than [client or patient] files. The Partners and officers of the Partnership, if any, shall have the right to take into account the market conditions that may exist from time to time in determining when the sale or other liquidation of assets of the Partnership is practicable. As promptly as practicable, the Partnership shall pay or make adequate provision for the payment of all known debts, obligations, or liabilities of the Partnership. As promptly as practicable after the payment of all known debts, obligations, or liabilities of the Partnership (or the provision for such payment is made), the remaining assets of the Partnership, if any, shall be liquidated in accordance with Section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8.04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Files.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Upon liquidation and termination of the Partnership, the Partner who has usually rendered professional services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client will be entitled to the client's file unless the client requests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disposition of the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who will withdraw from the Partnership will be entitled only to records or files of those clients for whom he or she regularly performed professional services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of the Partnership and for whom he or she also rendered professional services before he or she became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of the Partnership. The estate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deceased Partner will not be entitled to any records or files of the Partnership except records and files relating to personal matters of the deceased Partner.</w:t>
      </w:r>
    </w:p>
    <w:p>
      <w:pPr>
        <w:keepNext w:val="0"/>
        <w:spacing w:before="120" w:after="0" w:line="260" w:lineRule="exact"/>
        <w:ind w:left="36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120" w:after="0" w:line="260" w:lineRule="exact"/>
        <w:ind w:left="720" w:right="0" w:firstLine="0"/>
        <w:jc w:val="left"/>
      </w:pP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Except as expressly set forth to the contrary in this Agreement, all notices, requests, or consents provided for or permitted to be given under this Agreement must be in writing and must be given either by depositing that writing in the United States mail, addressed to the recipient, postage paid, and registered or certified with return receipt requested or by delivering that writing to the recipient in person, by courier, or by facsimile transmission;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request, or consent given under this Agreement is effective on receipt by the person. All notices, requests, and consents to be sent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must be sent to or made at the address given for that Partner on </w:t>
      </w:r>
      <w:r>
        <w:rPr>
          <w:rFonts w:ascii="Times New Roman" w:hAnsi="Times New Roman" w:eastAsia="Times New Roman" w:cs="Times New Roman"/>
          <w:b w:val="0"/>
          <w:sz w:val="24"/>
        </w:rPr>
        <w:t xml:space="preserve">Attachment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or such other address as that Partner may specify by notice to the other Partners.</w:t>
      </w:r>
    </w:p>
    <w:p>
      <w:pPr>
        <w:keepNext w:val="0"/>
        <w:spacing w:before="120" w:after="0" w:line="260" w:lineRule="exact"/>
        <w:ind w:left="36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w:t>
      </w:r>
    </w:p>
    <w:p>
      <w:pPr>
        <w:keepNext w:val="0"/>
        <w:spacing w:before="120" w:after="0" w:line="260" w:lineRule="exact"/>
        <w:ind w:left="720" w:right="0" w:firstLine="0"/>
        <w:jc w:val="left"/>
      </w:pPr>
      <w:r>
        <w:rPr>
          <w:rFonts w:ascii="Times New Roman" w:hAnsi="Times New Roman" w:eastAsia="Times New Roman" w:cs="Times New Roman"/>
          <w:b w:val="0"/>
          <w:sz w:val="24"/>
        </w:rPr>
        <w:t>10.1.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Whenever the context requires, the gender of all words used in this Agreement includes the masculine, feminine, and neuter. Article and Section headings appearing in this Agreement are for convenience of reference only and are not intended, to any extent or for any purpose, to limit or define the text of any Article or Section.</w:t>
      </w:r>
    </w:p>
    <w:p>
      <w:pPr>
        <w:keepNext w:val="0"/>
        <w:spacing w:before="120" w:after="0" w:line="260" w:lineRule="exact"/>
        <w:ind w:left="720" w:right="0" w:firstLine="0"/>
        <w:jc w:val="left"/>
      </w:pPr>
      <w:r>
        <w:rPr>
          <w:rFonts w:ascii="Times New Roman" w:hAnsi="Times New Roman" w:eastAsia="Times New Roman" w:cs="Times New Roman"/>
          <w:b w:val="0"/>
          <w:sz w:val="24"/>
        </w:rPr>
        <w:t>10.2.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constitutes the entire agreement between and among the Partners and the Partnership. All prior discussions, negotiations, communications, and understandings are hereby consolidated into this Agreement and this Agreement supersedes any and all prior discussions, negotiations, communications, and understandings whether written or oral.</w:t>
      </w:r>
    </w:p>
    <w:p>
      <w:pPr>
        <w:keepNext w:val="0"/>
        <w:spacing w:before="120" w:after="0" w:line="260" w:lineRule="exact"/>
        <w:ind w:left="720" w:right="0" w:firstLine="0"/>
        <w:jc w:val="left"/>
      </w:pPr>
      <w:r>
        <w:rPr>
          <w:rFonts w:ascii="Times New Roman" w:hAnsi="Times New Roman" w:eastAsia="Times New Roman" w:cs="Times New Roman"/>
          <w:b w:val="0"/>
          <w:sz w:val="24"/>
        </w:rPr>
        <w:t>10.3.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may be amended or modified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instrument executed by all Partners.</w:t>
      </w:r>
    </w:p>
    <w:p>
      <w:pPr>
        <w:keepNext w:val="0"/>
        <w:spacing w:before="120" w:after="0" w:line="260" w:lineRule="exact"/>
        <w:ind w:left="720" w:right="0" w:firstLine="0"/>
        <w:jc w:val="left"/>
      </w:pPr>
      <w:r>
        <w:rPr>
          <w:rFonts w:ascii="Times New Roman" w:hAnsi="Times New Roman" w:eastAsia="Times New Roman" w:cs="Times New Roman"/>
          <w:b w:val="0"/>
          <w:sz w:val="24"/>
        </w:rPr>
        <w:t>10.4.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Effect.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Subject to the restrictions on transfers set forth in this Agreement, this Agreement is binding on and inure to the benefit of the Partners and their respective heirs, legal representatives, successors, and assigns.</w:t>
      </w:r>
    </w:p>
    <w:p>
      <w:pPr>
        <w:keepNext w:val="0"/>
        <w:spacing w:before="120" w:after="0" w:line="260" w:lineRule="exact"/>
        <w:ind w:left="720" w:right="0" w:firstLine="0"/>
        <w:jc w:val="left"/>
      </w:pPr>
      <w:r>
        <w:rPr>
          <w:rFonts w:ascii="Times New Roman" w:hAnsi="Times New Roman" w:eastAsia="Times New Roman" w:cs="Times New Roman"/>
          <w:b w:val="0"/>
          <w:sz w:val="24"/>
        </w:rPr>
        <w:t>10.5.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any provision of this Agreement or the application thereof to any person or circumstance is held invalid or unenforceable to any extent, the remainder of this Agreement and the application of that provision to other persons or circumstances is not affected thereby and that provision shall be enforced to the greatest extent permitted by law.</w:t>
      </w:r>
    </w:p>
    <w:p>
      <w:pPr>
        <w:keepNext w:val="0"/>
        <w:spacing w:before="120" w:after="0" w:line="260" w:lineRule="exact"/>
        <w:ind w:left="720" w:right="0" w:firstLine="0"/>
        <w:jc w:val="left"/>
      </w:pPr>
      <w:r>
        <w:rPr>
          <w:rFonts w:ascii="Times New Roman" w:hAnsi="Times New Roman" w:eastAsia="Times New Roman" w:cs="Times New Roman"/>
          <w:b w:val="0"/>
          <w:sz w:val="24"/>
        </w:rPr>
        <w:t>10.6.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Further Assurances.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connection with this Agreement and the transactions contemplated hereby, each Partner shall execute and deliver any additional documents and instruments and perform any additional acts that may be necessary or appropriate to effectuate and perform the provisions of this Agreement and those transactions.</w:t>
      </w:r>
    </w:p>
    <w:p>
      <w:pPr>
        <w:keepNext w:val="0"/>
        <w:spacing w:before="120" w:after="0" w:line="260" w:lineRule="exact"/>
        <w:ind w:left="720" w:right="0" w:firstLine="0"/>
        <w:jc w:val="left"/>
      </w:pPr>
      <w:r>
        <w:rPr>
          <w:rFonts w:ascii="Times New Roman" w:hAnsi="Times New Roman" w:eastAsia="Times New Roman" w:cs="Times New Roman"/>
          <w:b w:val="0"/>
          <w:sz w:val="24"/>
        </w:rPr>
        <w:t>10.7.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may be executed in any number of counterparts with the same effect as if all signing parties had signed the same instrument.</w:t>
      </w:r>
    </w:p>
    <w:p>
      <w:pPr>
        <w:keepNext w:val="0"/>
        <w:spacing w:before="120" w:after="0" w:line="260" w:lineRule="exact"/>
        <w:ind w:left="720" w:right="0" w:firstLine="0"/>
        <w:jc w:val="left"/>
      </w:pPr>
      <w:r>
        <w:rPr>
          <w:rFonts w:ascii="Times New Roman" w:hAnsi="Times New Roman" w:eastAsia="Times New Roman" w:cs="Times New Roman"/>
          <w:b w:val="0"/>
          <w:sz w:val="24"/>
        </w:rPr>
        <w:t>10.8.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IS GOVERNED BY AND SHALL BE CONSTRUED IN ACCORDANCE WITH THE LAW OF THE STATE OF NEW JERSEY, EXCLUDING ANY CONFLICT-OF-LAWS RULE OR PRINCIPLE THAT MIGHT REFER THE GOVERNANCE OR THE CONSTRUCTION OF THIS AGREEMENT TO THE LAW OF ANOTHER JURISDICTION.</w:t>
      </w:r>
    </w:p>
    <w:p>
      <w:pPr>
        <w:keepNext w:val="0"/>
        <w:spacing w:before="120" w:after="0" w:line="260" w:lineRule="exact"/>
        <w:ind w:left="720" w:right="0" w:firstLine="0"/>
        <w:jc w:val="left"/>
      </w:pPr>
      <w:r>
        <w:rPr>
          <w:rFonts w:ascii="Times New Roman" w:hAnsi="Times New Roman" w:eastAsia="Times New Roman" w:cs="Times New Roman"/>
          <w:b w:val="0"/>
          <w:sz w:val="24"/>
        </w:rPr>
        <w:t>10.9.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Venue.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parties to this Agreement hereby agree that the courts of [COUNTY], New Jersey shall have exclusive jurisdiction for any and all disputes arising out of this agreement or any other subsequent agreement properly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The parties further agree to waive all questions of personal jurisdiction or venue for the purposes of carrying out this provision.</w:t>
      </w:r>
    </w:p>
    <w:p>
      <w:pPr>
        <w:keepNext w:val="0"/>
        <w:spacing w:before="120" w:after="0" w:line="260" w:lineRule="exact"/>
        <w:ind w:left="720" w:right="0" w:firstLine="0"/>
        <w:jc w:val="left"/>
      </w:pPr>
      <w:r>
        <w:rPr>
          <w:rFonts w:ascii="Times New Roman" w:hAnsi="Times New Roman" w:eastAsia="Times New Roman" w:cs="Times New Roman"/>
          <w:b w:val="0"/>
          <w:sz w:val="24"/>
        </w:rPr>
        <w:t>10.10.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Jury Waiver.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PARTIES TO THIS AGREEMENT HEREBY AGREE THAT THEY SHALL AND HEREBY DO WAIVE TRIAL BY JURY IN ANY ACTION, PROCEEDING OR COUNTERCLAIM, WHETHER AT LAW OR AT EQUITY, BROUGHT BY ANY OF THEM, OR IN ANY MATTER WHATSOEVER WHICH ARISES OUT OF OR IS CONNECTED IN ANY WAY WITH THIS AGREEMENT OR ITS PERFORMANCE OR ANY OTHER SUBSEQUENT AGREEMENT PROPERLY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OR ITS PERFORMANCE.</w:t>
      </w:r>
    </w:p>
    <w:p>
      <w:pPr>
        <w:keepNext w:val="0"/>
        <w:spacing w:before="200" w:after="0" w:line="260" w:lineRule="exact"/>
        <w:ind w:left="360" w:right="0" w:firstLine="0"/>
        <w:jc w:val="both"/>
      </w:pPr>
      <w:r>
        <w:rPr>
          <w:rFonts w:ascii="Times New Roman" w:hAnsi="Times New Roman" w:eastAsia="Times New Roman" w:cs="Times New Roman"/>
          <w:b w:val="0"/>
          <w:sz w:val="24"/>
        </w:rPr>
        <w:t>IN WITNESS HEREOF, the Partners have adopted and executed this Agreement to be effective as of the Effective Date set forth above.</w:t>
      </w:r>
    </w:p>
    <w:p>
      <w:pPr>
        <w:keepNext w:val="0"/>
        <w:spacing w:before="200" w:after="0" w:line="260" w:lineRule="exact"/>
        <w:ind w:left="360" w:right="0" w:firstLine="0"/>
        <w:jc w:val="both"/>
      </w:pPr>
      <w:r>
        <w:rPr>
          <w:rFonts w:ascii="Times New Roman" w:hAnsi="Times New Roman" w:eastAsia="Times New Roman" w:cs="Times New Roman"/>
          <w:b/>
          <w:sz w:val="24"/>
        </w:rPr>
        <w:t>PARTNERS</w:t>
      </w:r>
    </w:p>
    <w:p>
      <w:pPr>
        <w:keepNext w:val="0"/>
        <w:spacing w:before="120" w:after="0" w:line="260" w:lineRule="exact"/>
        <w:ind w:left="360" w:right="0" w:firstLine="0"/>
        <w:jc w:val="left"/>
      </w:pPr>
      <w:r>
        <w:rPr>
          <w:rFonts w:ascii="Times New Roman" w:hAnsi="Times New Roman" w:eastAsia="Times New Roman" w:cs="Times New Roman"/>
          <w:b w:val="0"/>
          <w:sz w:val="24"/>
        </w:rPr>
        <w:t>Dated:_________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Dated:_________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Dated:_________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ATTACHMENT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sz w:val="24"/>
        </w:rPr>
        <w:t>SPOUSAL CONSENT TO PARTNERSHIP AGREEMENT</w:t>
      </w:r>
    </w:p>
    <w:p>
      <w:pPr>
        <w:keepNext w:val="0"/>
        <w:spacing w:before="200" w:after="0" w:line="260" w:lineRule="exact"/>
        <w:ind w:left="1080" w:right="0" w:firstLine="0"/>
        <w:jc w:val="both"/>
      </w:pPr>
      <w:r>
        <w:rPr>
          <w:rFonts w:ascii="Times New Roman" w:hAnsi="Times New Roman" w:eastAsia="Times New Roman" w:cs="Times New Roman"/>
          <w:b w:val="0"/>
          <w:sz w:val="24"/>
        </w:rPr>
        <w:t>[NAME OF SPOUSE], being the spouse of [NAME OF PARTNER], the Partner named in the foregoing Partnership Agreement (the "</w:t>
      </w:r>
      <w:r>
        <w:rPr>
          <w:rFonts w:ascii="Times New Roman" w:hAnsi="Times New Roman" w:eastAsia="Times New Roman" w:cs="Times New Roman"/>
          <w:b/>
          <w:sz w:val="24"/>
        </w:rPr>
        <w:t>Agreement</w:t>
      </w:r>
      <w:r>
        <w:rPr>
          <w:rFonts w:ascii="Times New Roman" w:hAnsi="Times New Roman" w:eastAsia="Times New Roman" w:cs="Times New Roman"/>
          <w:b w:val="0"/>
          <w:sz w:val="24"/>
        </w:rPr>
        <w:t>"), hereby acknowledges that:</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 have read the foregoing Agreement in its entirety and understand that:</w:t>
      </w:r>
    </w:p>
    <w:p>
      <w:pPr>
        <w:keepNext w:val="0"/>
        <w:spacing w:before="120" w:after="0" w:line="260" w:lineRule="exact"/>
        <w:ind w:left="180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Upon the occurrence of certain events as specified in the Agreement, the Partnership, my spouse, and the other Partners will have the right to and may be obligated to purchase Partnership Interests owned by another Partner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and on terms and conditions set forth in the Agreement;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purchase of the Partnership Interests of any Partner will include his or her entire interest in such Partnership Interests and any community property interest and other marital property interest of the spouse of such Partner; and</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Agreement imposes certain restrictions on any attempts by me to transfer any interest I may have in the Partnership by virtue of my marriage and confers on my spouse the right and obligation to purchase any interest I may have in the Partnership upon the occurrence of certain events.</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 hereby approve and agree to be bound to all of the terms of the Agreement and agree that any interest (community property or otherwise) that I may have in the Partnership shall be subject to the terms of this spousal consent and the Agreement.</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 agree that my spouse may join in any future amendments or modifications to the Agreement without any notice to me and without any signature, acknowledgment, agreement or consent on my part.</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 agree that I will transfer or bequeath any interest I may have in the Partnership by my will, outright and free of trust to my spouse.</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 acknowledge that I have been advised and have been encouraged to seek independent counsel of my own choosing to represent me in matters regarding the Agreement and my execution of this spousal consent.</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Signature</w:t>
      </w:r>
    </w:p>
    <w:p>
      <w:pPr>
        <w:keepNext w:val="0"/>
        <w:spacing w:before="120" w:after="0" w:line="260" w:lineRule="exact"/>
        <w:ind w:left="1080" w:right="0" w:firstLine="0"/>
        <w:jc w:val="left"/>
      </w:pPr>
      <w:r>
        <w:rPr>
          <w:rFonts w:ascii="Times New Roman" w:hAnsi="Times New Roman" w:eastAsia="Times New Roman" w:cs="Times New Roman"/>
          <w:b w:val="0"/>
          <w:sz w:val="24"/>
        </w:rPr>
        <w:t>__________</w:t>
      </w:r>
    </w:p>
    <w:p>
      <w:pPr>
        <w:keepNext w:val="0"/>
        <w:spacing w:before="120" w:after="0" w:line="260" w:lineRule="exact"/>
        <w:ind w:left="1080" w:right="0" w:firstLine="0"/>
        <w:jc w:val="left"/>
      </w:pPr>
      <w:r>
        <w:rPr>
          <w:rFonts w:ascii="Times New Roman" w:hAnsi="Times New Roman" w:eastAsia="Times New Roman" w:cs="Times New Roman"/>
          <w:b w:val="0"/>
          <w:sz w:val="24"/>
        </w:rPr>
        <w:t>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