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Partnership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PARTNERSHIP AGREEMENT is made as of [date], by and between [name],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residing at [address] ("_______________"), and [name],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residing at [address] ("_______________") (hereinafter collectively referred to as the "Partners").</w:t>
      </w:r>
    </w:p>
    <w:p>
      <w:pPr>
        <w:keepNext w:val="0"/>
        <w:spacing w:before="120" w:after="0" w:line="260" w:lineRule="exact"/>
        <w:ind w:left="36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FORMATION OF PARTNERSHIP</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parties hereto hereby form and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partnership, pursuant and subject to the Partnership Law of the State of New York.</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Name.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name of the Partnership shall be [name], and the business of the Partnership shall be carried on under that name or such other names as the Partners may determine.</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Principal Place of Business.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principal place of business of the Partnership shall be [address], New York, or at such other place or places as the Partners may determine.</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term of the Partnership shall commence upon the execution of this Agreement by or on behalf of all Partners, and shall continue until [date], unless the Partnership is sooner dissolved or terminated in accordance with the provisions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Business.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sole business of the Partnership shall be [state business]. This Agreement shall not be deemed to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partnership between the parties hereto with respect to any activities whatsoever other than activities directly in furtherance of the above business purpose.</w:t>
      </w:r>
    </w:p>
    <w:p>
      <w:pPr>
        <w:keepNext w:val="0"/>
        <w:spacing w:before="120" w:after="0" w:line="260" w:lineRule="exact"/>
        <w:ind w:left="36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 AND LOANS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Partner shall contribute $[amount] in cash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contribution to the Partnership, which capital contribution shall be paid in within ten (10) days after the making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interest shall be paid upon any contribution to the capital of the Partnership, subject to the provision of the Partnership Law of the State of New York relating to the retirement of Partners.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Partner's percentage interest in the Partnership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Interest") shall be set forth opposite such Partner's name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be updated from time to time to reflect the issuance of additional interests and any other transaction or circumstance that causes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of any Partner's Percentage Interest.</w:t>
      </w:r>
    </w:p>
    <w:p>
      <w:pPr>
        <w:keepNext w:val="0"/>
        <w:spacing w:before="120" w:after="0" w:line="260" w:lineRule="exact"/>
        <w:ind w:left="72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Accounts: Rights as to Withdrawal.</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account shall be maintained for each Partner in accordance with Treasury Regulations section 1.704-1(b)(2).</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Should any Partner at any time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deficit balance in his capital account, whether by reason of losses, distributions or otherwise, such Partner shall be obligated to the Partnership to contribute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to the Partnership sufficient to bring such credit balance to zero.</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Loans to the Partnership by any Partner shall not be considered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contribution to the Partnership and shall not increase the capital account of the lending Partner or increase the share of the lending Partner in any income or loss of the Partnership. No Partner shall be entitled to: (i) receive the return of his capital contribution, (ii) withdraw any portion of his capital account, (iii) receive any distribution from the Partnership, (iv) receive property other than cash from the Partnership, or (v) make any additional capital contributions to the Partnership, except as otherwise specifically provided in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Loans by Partners.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Each Partner hereby agrees, from time to time, to provide fifty percent (50%) of any funds required by the Partnership for its operations, if such amount is not supplied by working capital, capital contributions or bank loans under operating lines of credit. The Partnership shall evidence such advances by prime rate interest-bearing, non-negotiable promissory notes, which will be subject to acceleration in the event that the Partnership becomes insolvent or bankrupt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for relief is entered against the Partnership under the bankruptcy or similar law of any jurisdiction, or if the Partnership makes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for the benefit of creditors, files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petition (or fails to contest the filing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involuntary petition) under the bankruptcy or similar law of any jurisdiction, or seeks, consents to, or acquiesces in the appointment with respect to its assets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receiver, liquidator or similar person. The Partnership may repay such advances prior to maturity to the extent funds are available for such purpose after provision has been made by the Partnership for all operating expenses and necessary working capital. Any prepayment of such advances shall be made to [name] and [name] in the same proportion as the funds advanced.</w:t>
      </w:r>
    </w:p>
    <w:p>
      <w:pPr>
        <w:keepNext w:val="0"/>
        <w:spacing w:before="120" w:after="0" w:line="260" w:lineRule="exact"/>
        <w:ind w:left="72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Guarantees by Partners.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the event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guarantee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is required for the advance of any loans or other obligations of the Partnership, any Partner who agrees to issue such guarantee shall be indemnified by the other Partners and held harmless with respect to the other Partners' portions of any and all liability and expense incurred in connection therewith.</w:t>
      </w:r>
    </w:p>
    <w:p>
      <w:pPr>
        <w:keepNext w:val="0"/>
        <w:spacing w:before="120" w:after="0" w:line="260" w:lineRule="exact"/>
        <w:ind w:left="36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Appointment of Managers.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Primary responsibility for management of the day-to-day and financial affairs of the Partnership will be delegated to two persons, one appointed by [name] and one appointed by [name] (collectively, the "Managers"). The Managers shall employ such staff personnel as shall be necessary for the conduct of the Partnership's operations. The Managers shall have the power to deposit the funds of the Partnership in accounts in such bank or other financial institutions as shall have been approved by the Partners.</w:t>
      </w:r>
    </w:p>
    <w:p>
      <w:pPr>
        <w:keepNext w:val="0"/>
        <w:spacing w:before="120" w:after="0" w:line="260" w:lineRule="exact"/>
        <w:ind w:left="72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 of the Partners.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Managers, without the prior consent of all of the Partners, shall not: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agree to expend the funds of the Partnership;</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enter into any contracts and agreements relating to the Partnership;</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hire or fire employees of the Partnership or employ any persons, firms, or corporations for the operation and management of the Partnership and business of the Partnership, including consultants, agents or other representatives, and</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execute, acknowledge or deliver any and all instruments to effectuate the management of the partnership or cancel, modify, amend, add to or terminate the same.</w:t>
      </w:r>
    </w:p>
    <w:p>
      <w:pPr>
        <w:keepNext w:val="0"/>
        <w:spacing w:before="120" w:after="0" w:line="260" w:lineRule="exact"/>
        <w:ind w:left="72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Acts of the Partners.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Without the consent of all the Partners, no Partner shall have the authority to:</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borrow on behalf of the Partnership or commingle Partnership funds with the funds of any other party;</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do any act in contravention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do any act that would make it impossible to carry on the ordinary business of the Partnership;</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confess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against the Partnership, institute or submit to arbitration, or settle or compromise any suit, action or claim by or against the Partnership;</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possess Partnership property, or assign the rights of the Partnership in specific Partnership property, for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purpose;</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dissolve or liquidate the Partnership;</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admit other Partners;</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appoint or remove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or</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enter into any material lease, contract, commitment, loan or other arrangement on behalf of the Partnership with itself or with any party who or which is controlled by such Partner.</w:t>
      </w:r>
    </w:p>
    <w:p>
      <w:pPr>
        <w:keepNext w:val="0"/>
        <w:spacing w:before="120" w:after="0" w:line="260" w:lineRule="exact"/>
        <w:ind w:left="720" w:right="0" w:firstLine="0"/>
        <w:jc w:val="left"/>
      </w:pPr>
      <w:r>
        <w:rPr>
          <w:rFonts w:ascii="Times New Roman" w:hAnsi="Times New Roman" w:eastAsia="Times New Roman" w:cs="Times New Roman"/>
          <w:b w:val="0"/>
          <w:sz w:val="24"/>
        </w:rPr>
        <w:t>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Matters.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[name] is hereby designated the "Tax Representative," who shall be the "partnership representative" of the Partnership within the meaning of Section 6223(</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Internal Revenue Code of 1986, as amended (the "Code"). If any state or local tax law provides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or person having similar rights, powers, authority or obligations, the Tax Representative shall also serve in such capacity. The Tax Representative shall have all of the rights, authority and power, and shall be subject to all of the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to the extent provided in the Code and the Treasury Regulations, and the Partners hereby agree to be bound by any actions taken by the Tax Representative in such capacity; provided, that the Tax Representative shall not (i) settle any material tax claim, (ii) make any material tax elections, or (iii) otherwise make any material decisions with respect to taxes, in each case, without the consent of all the Partners. Each Partner agrees to indemnify the Partnership to the extent of any liability for such Partner's share of any imputed underpayment (or similar amount under local or state law) promptly upon written notice of the Partnership. Each Partner agrees to provide promptly and to update as necessary at any times requested by the Tax Representative, all information, documents, self-certifications, tax identification numbers, tax forms, and verifications thereof, that the Tax Representative deems necessary in connection with any matter of the Partnership relating to taxation. Each Partner covenants and agrees to take any action reasonably requested by the Partnership in connection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by the Partnership under Section 6221(b) or 6226 of the Code,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audit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adjustment of the Partnership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taxing authority (including, without limitation, promptly filing amended tax returns and promptly paying any related taxes, including penalties and interest). The provisions of this Section </w:t>
      </w:r>
      <w:r>
        <w:rPr>
          <w:rFonts w:ascii="Times New Roman" w:hAnsi="Times New Roman" w:eastAsia="Times New Roman" w:cs="Times New Roman"/>
          <w:b w:val="0"/>
          <w:sz w:val="24"/>
        </w:rPr>
        <w:t>3.4.</w:t>
      </w:r>
      <w:r>
        <w:rPr>
          <w:rFonts w:ascii="Times New Roman" w:hAnsi="Times New Roman" w:eastAsia="Times New Roman" w:cs="Times New Roman"/>
          <w:b w:val="0"/>
          <w:sz w:val="24"/>
        </w:rPr>
        <w:t xml:space="preserve"> shall survive the termination of this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Partnership shall indemnify, defend, and hold the Tax Representative harmless for all expenses, including legal and accounting fees, claims, liabilities, losses and damages incurred in connection with its serving in that capacity, provided that the Tax Representative shall not be entitled to indemnification for such costs and expenses if the Tax Representative has not acted in good faith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purpose which the Tax Representative reasonably believes to be in, or not opposed to, the best interests of the Partnership.]</w:t>
      </w:r>
    </w:p>
    <w:p>
      <w:pPr>
        <w:keepNext w:val="0"/>
        <w:spacing w:before="120" w:after="0" w:line="260" w:lineRule="exact"/>
        <w:ind w:left="36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 OF PROFITS AND LOSSES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Distributive Shares of Profits and Losses.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Subject to Section </w:t>
      </w: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all Profits and Losses of the Partnership shall be allocated pro rata to the Partners, in proportion to their Percentage Interests. For purposes of this Agreement, "Profits" and "Losses" means, for each Fiscal Year or other period,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Partnership's taxable income or loss for that period, determined under Section 703(</w:t>
      </w:r>
      <w:r>
        <w:rPr>
          <w:rFonts w:ascii="Times New Roman" w:hAnsi="Times New Roman" w:eastAsia="Times New Roman" w:cs="Times New Roman"/>
          <w:b/>
          <w:sz w:val="24"/>
        </w:rPr>
        <w:t>a</w:t>
      </w:r>
      <w:r>
        <w:rPr>
          <w:rFonts w:ascii="Times New Roman" w:hAnsi="Times New Roman" w:eastAsia="Times New Roman" w:cs="Times New Roman"/>
          <w:b w:val="0"/>
          <w:sz w:val="24"/>
        </w:rPr>
        <w:t>) of the Code (for this purpose, all items of income, gain, loss or deduction required to be stated separately pursuant to Section 703(</w:t>
      </w:r>
      <w:r>
        <w:rPr>
          <w:rFonts w:ascii="Times New Roman" w:hAnsi="Times New Roman" w:eastAsia="Times New Roman" w:cs="Times New Roman"/>
          <w:b/>
          <w:sz w:val="24"/>
        </w:rPr>
        <w:t>a</w:t>
      </w:r>
      <w:r>
        <w:rPr>
          <w:rFonts w:ascii="Times New Roman" w:hAnsi="Times New Roman" w:eastAsia="Times New Roman" w:cs="Times New Roman"/>
          <w:b w:val="0"/>
          <w:sz w:val="24"/>
        </w:rPr>
        <w:t>)(1) of the Code will be included in taxable income or loss), with the following adjustments: (</w:t>
      </w:r>
      <w:r>
        <w:rPr>
          <w:rFonts w:ascii="Times New Roman" w:hAnsi="Times New Roman" w:eastAsia="Times New Roman" w:cs="Times New Roman"/>
          <w:b/>
          <w:sz w:val="24"/>
        </w:rPr>
        <w:t>a</w:t>
      </w:r>
      <w:r>
        <w:rPr>
          <w:rFonts w:ascii="Times New Roman" w:hAnsi="Times New Roman" w:eastAsia="Times New Roman" w:cs="Times New Roman"/>
          <w:b w:val="0"/>
          <w:sz w:val="24"/>
        </w:rPr>
        <w:t>) Any income of the Partnership that is exempt from federal income tax and not otherwise taken into account in computing Profits or Losses will be added to such taxable income or loss; (b) Any expenditures of the Partnership described in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)(2)(b) of the Code or treated as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)(2)(B) expenditures pursuant to Treasury Regulations § 1.704-1(b)(2)(iv)(i), and not otherwise taken into account in computing Profits or Losses will be subtracted from such taxable income or loss; (c) Compensation to any Partner for services to the Partnership will be treated either as payroll or as "guaranteed payments" pursuant to Section 707(c) of the Code and will be deducted in calculating Profits and Losses; and (d). If capital accounts of Partners have been adjusted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described in Treasury Regulations § 1.704-1(b)(2)(iv)(f)(5), gain or loss resulting from any disposition of assets (whether for sale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asset or all of the Partnership's assets) will be computed by reference to the most recent value of those assets used in adjusting capital accounts pursuant to such event, rather than the adjusted tax basis of those assets.</w:t>
      </w:r>
    </w:p>
    <w:p>
      <w:pPr>
        <w:keepNext w:val="0"/>
        <w:spacing w:before="120" w:after="0" w:line="260" w:lineRule="exact"/>
        <w:ind w:left="72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Accrual Basis.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Whenever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proportionate part of Profit or Loss is credited or charged to the account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every item of income, gain, loss or deduction entering into the computation of such Profit or Loss shall be considered either credited or charged, as the case may be, to such account, and every item of credit or tax preference related to such Profit or Loss and applicable to the period during which such Profit or Loss was realized shall be allocated to such Partner in the same proportion.</w:t>
      </w:r>
    </w:p>
    <w:p>
      <w:pPr>
        <w:keepNext w:val="0"/>
        <w:spacing w:before="120" w:after="0" w:line="260" w:lineRule="exact"/>
        <w:ind w:left="72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Covenant Not to Take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Inconsistent Position.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Each Partner covenants for himself and his successors and assigns that he will make no claims or representations with respect to the income tax nature of any amounts charged, credited or allocated to him that is inconsistent with the understanding set forth herein, except as otherwise required by law, and shall, within ten (10) days of taking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inconsistent position, notify the Partnership in writing in the event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inconsistent position is taken and supply the Partnership with sufficient details regarding the circumstances surrounding such inconsistent position.</w:t>
      </w:r>
    </w:p>
    <w:p>
      <w:pPr>
        <w:keepNext w:val="0"/>
        <w:spacing w:before="120" w:after="0" w:line="260" w:lineRule="exact"/>
        <w:ind w:left="720" w:right="0" w:firstLine="0"/>
        <w:jc w:val="left"/>
      </w:pP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Regulatory Allocations.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Notwithstanding any provision of this Agreement to the contrary, each Partner's capital account shall be maintained and adjusted, and income shall be allocated, in accordance with the "minimum gain chargeback" and the "partner nonrecourse debt" provisions of Treasury Regulations under Section 704 of the Code (the "Regulatory Allocations") to the extent applicable. Section 704 of the Code and the Treasury Regulations issued thereunder, including, but not limited to the provisions of the Treasury Regulations addressing minimum gain chargeback requirements and allocations of deductions attributable to nonrecourse debt and partner nonrecourse debt are hereby incorporated by reference. If,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provisions of Section 704 of the Code and the Treasury Regulations thereunder, items of Profit and Loss are allocated to the Partners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is inconsistent with the manner in which the Partners intend to divide distributions, to the extent permitted under the Treasury Regulations, items of future income and loss shall be allocated among the Partners so as to prevent such allocations from distorting the manner in which Partnership distributions will be divided among the Partners pursuant to this Agreement. Notwithstanding any other provision of this Agreement, the Regulatory Allocations shall be taken into account in allocating items of income, gain, loss and deduction among the Partners so that, to the extent possible, the net amount of allocations of Profit or Loss, and other items and the Regulatory Allocations to each Partner shall be equal to the net amount that would have been allocated to each such Partner if the Regulatory Allocations had not occurred.</w:t>
      </w:r>
    </w:p>
    <w:p>
      <w:pPr>
        <w:keepNext w:val="0"/>
        <w:spacing w:before="120" w:after="0" w:line="260" w:lineRule="exact"/>
        <w:ind w:left="720" w:right="0" w:firstLine="0"/>
        <w:jc w:val="left"/>
      </w:pP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 following Assignment.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Any transferee of assignee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Partnership that receives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accordance with this Agreement will succeed to the capital account of the transferor partner to the extent such capital account is associated with the transferred interest.</w:t>
      </w:r>
    </w:p>
    <w:p>
      <w:pPr>
        <w:keepNext w:val="0"/>
        <w:spacing w:before="120" w:after="0" w:line="260" w:lineRule="exact"/>
        <w:ind w:left="720" w:right="0" w:firstLine="0"/>
        <w:jc w:val="left"/>
      </w:pPr>
      <w:r>
        <w:rPr>
          <w:rFonts w:ascii="Times New Roman" w:hAnsi="Times New Roman" w:eastAsia="Times New Roman" w:cs="Times New Roman"/>
          <w:b w:val="0"/>
          <w:sz w:val="24"/>
        </w:rPr>
        <w:t>4.6.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Allocations.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All items of income, gain, loss or deduction of the Partnership shall be allocated among the Partners for federal income tax purposes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the allocation of the corresponding items to the Partners under the other provisions of 4.01 and 4.04, and all credits of the Partnership shall be allocated among the Partners for federal income tax purposes in accordance with their Percentage Interests. Notwithstanding the foregoing, to the extent required by Section 704 of the Code and the Treasury Regulations thereunder, income, gain, loss, deduction and credit with respect to any property shall, solely for tax purposes (and not for purposes of maintaining the capital accounts hereunder), be allocated among the Partners so as to take account of any variation between the adjusted basis of such property for federal income tax purposes and its fair market value, as reasonably determined by all of the Partners. Any elections or other decisions relating to such allocation shall be made by all of the Partners in any manner that they reasonably determine reflects the purpose and intention of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Annual Payments.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After satisfaction of or provision for the satisfaction of any current debts and obligations of the Partnership and the establishment of any reserves for expenses previously incurred and for anticipated future expenditures of the Partnership, the remaining profits, if any, shall be distributed as soon as practicable after the end of each fiscal year in which such revenues are received or at other mutually agreed upon times. Distributions of profits shall be made to the Partners pro rata in proportion to their Percentage Interests.</w:t>
      </w:r>
    </w:p>
    <w:p>
      <w:pPr>
        <w:keepNext w:val="0"/>
        <w:spacing w:before="120" w:after="0" w:line="260" w:lineRule="exact"/>
        <w:ind w:left="72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on Dissolution.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Upon the dissolution and termination of the Partnership, distributions, if any, shall be made as expeditiously as possible, in the manner set forth in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hereof.</w:t>
      </w:r>
    </w:p>
    <w:p>
      <w:pPr>
        <w:keepNext w:val="0"/>
        <w:spacing w:before="120" w:after="0" w:line="260" w:lineRule="exact"/>
        <w:ind w:left="720" w:right="0" w:firstLine="0"/>
        <w:jc w:val="left"/>
      </w:pP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 in Kind.</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any properties of the Partnership shall be distributed in kind, such properties shall be deemed sold at the price equal to their fair market value, as determined by all the Partners (and if no such value can be agreed upon by all the Partners, then such value shall be determined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independent appraiser, with the costs of such appraisal borne by the Partnership and the distributee Partner equally), and shall be distributed to [name] or [name], as agreed upon, with such distribution being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distribution of the proceeds.</w:t>
      </w:r>
    </w:p>
    <w:p>
      <w:pPr>
        <w:keepNext w:val="0"/>
        <w:spacing w:before="120" w:after="0" w:line="260" w:lineRule="exact"/>
        <w:ind w:left="720" w:right="0" w:firstLine="0"/>
        <w:jc w:val="left"/>
      </w:pP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Adjustments.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distributions pursuant to this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are incorrectly paid, the recipients shall make prompt repayment thereof and the Partnership shall have the right to set off any current or future sums owing to such recipients against any such incorrectly paid amounts.</w:t>
      </w:r>
    </w:p>
    <w:p>
      <w:pPr>
        <w:keepNext w:val="0"/>
        <w:spacing w:before="120" w:after="0" w:line="260" w:lineRule="exact"/>
        <w:ind w:left="36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AND DISSOLUTION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Termination by Admission or Transfer of Interest.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Neither the admission to the Partnership of any additional or substituted Partner, nor the transfer of any Partnership interest (except as provided in any other agreement between the parties), shall result in the dissolution and termination of the Partnership or affect its continuance in any manner whatsoever.</w:t>
      </w:r>
    </w:p>
    <w:p>
      <w:pPr>
        <w:keepNext w:val="0"/>
        <w:spacing w:before="120" w:after="0" w:line="260" w:lineRule="exact"/>
        <w:ind w:left="72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Partnership.</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Partnership shall be terminated on the happening of any of the following events: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sale or other disposition of all or substantially all the assets of the Partnership in accordance with the provisions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consent of all Partners;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expiration of the term set forth in Section </w:t>
      </w:r>
      <w:r>
        <w:rPr>
          <w:rFonts w:ascii="Times New Roman" w:hAnsi="Times New Roman" w:eastAsia="Times New Roman" w:cs="Times New Roman"/>
          <w:b w:val="0"/>
          <w:sz w:val="24"/>
        </w:rPr>
        <w:t>1.4.</w:t>
      </w:r>
      <w:r>
        <w:rPr>
          <w:rFonts w:ascii="Times New Roman" w:hAnsi="Times New Roman" w:eastAsia="Times New Roman" w:cs="Times New Roman"/>
          <w:b w:val="0"/>
          <w:sz w:val="24"/>
        </w:rPr>
        <w:t>; or</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event that under applicable law results in the dissolution of the Partnership.</w:t>
      </w:r>
    </w:p>
    <w:p>
      <w:pPr>
        <w:keepNext w:val="0"/>
        <w:spacing w:before="120" w:after="0" w:line="260" w:lineRule="exact"/>
        <w:ind w:left="720" w:right="0" w:firstLine="0"/>
        <w:jc w:val="left"/>
      </w:pP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 and Liquidation.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the Partnership shall be dissolved pursuant to the circumstances described in Section </w:t>
      </w: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hereof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termination occasioned by the retirement or death of any Partner, no further business shall be conducted by the Partnership other than the taking of all action necessary to the winding up of its affairs and the distribution of its assets pursuant to the provisions of this 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On the occurrence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dissolution, the Managers shall act as liquidators (or may appoint one or more liquidators, any of whom shall have full authority to wind up the affairs of the Partnership and to make final distributions as provided herein). Upon dissolution of the Partnership, the liquidator(s) shall take the following steps: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determine the assets, if any, to be distributed in kind, and dispose of all other assets, if any, at the best cash price obtainable therefor;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pay, or make adequate provision for, all debts and liabilities of the Partnership, in the order of priority as provided by law;</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determine by independent appraisal the value of the assets, if any, to be distributed in kind, and credit or charge to each Partner the amount of gain or loss that would have been credited or charged to such party if such assets had been sold at that value;</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distribute to each Partner the amount in the capital account of each Partner, or, in the event that there are insufficient assets to pay such amounts in full, distribute the available funds to the Partners in accordance with the ratio of their capital accounts;</w:t>
      </w:r>
    </w:p>
    <w:p>
      <w:pPr>
        <w:keepNext w:val="0"/>
        <w:spacing w:before="200" w:after="0" w:line="260" w:lineRule="exact"/>
        <w:ind w:left="1080" w:right="0" w:firstLine="0"/>
        <w:jc w:val="both"/>
      </w:pP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however, that any Partner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deficit capital account balance shall be required to restore such deficit within ten (10) days' notice from the Partnership and such amounts shall be distributed in accordance with the provisions of this 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For purposes of 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(d)</w:t>
      </w:r>
      <w:r>
        <w:rPr>
          <w:rFonts w:ascii="Times New Roman" w:hAnsi="Times New Roman" w:eastAsia="Times New Roman" w:cs="Times New Roman"/>
          <w:b w:val="0"/>
          <w:sz w:val="24"/>
        </w:rPr>
        <w:t>, each Partner's capital account shall be determined after taking into account all adjustments for the Company's taxable year during which such liquidation occurs.</w:t>
      </w:r>
    </w:p>
    <w:p>
      <w:pPr>
        <w:keepNext w:val="0"/>
        <w:spacing w:before="120" w:after="0" w:line="260" w:lineRule="exact"/>
        <w:ind w:left="720" w:right="0" w:firstLine="0"/>
        <w:jc w:val="left"/>
      </w:pPr>
      <w:r>
        <w:rPr>
          <w:rFonts w:ascii="Times New Roman" w:hAnsi="Times New Roman" w:eastAsia="Times New Roman" w:cs="Times New Roman"/>
          <w:b w:val="0"/>
          <w:sz w:val="24"/>
        </w:rPr>
        <w:t>6.4.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Compliance with Other Laws.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In addition to taking the action described above, the liquidator shall comply with any other requirements of applicable law, after which the Partnership shall be terminated.</w:t>
      </w:r>
    </w:p>
    <w:p>
      <w:pPr>
        <w:keepNext w:val="0"/>
        <w:spacing w:before="120" w:after="0" w:line="260" w:lineRule="exact"/>
        <w:ind w:left="36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WITHDRAWAL OR TRANSFER BY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PARTNER</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Voluntary Withdrawal or Assignment by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Partner.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shall not sell, assign, transfer or otherwise dispose of all or any part of his interest in the Partnership without the consent of all the Partners except as provided below:</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Initial Offer: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(the "Offering Party") desiring to sell his interest in the Partnership shall first deliver to the other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to sell, offering no less than all of his interest in the Partnership at the purchase price and on the terms specified therein. The other Partner shall have the right and option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sixty (60) days following receipt of such notice to accept the offer made in such notice and to purchase all of the interest at the purchase price and upon the terms stated therein. Such acceptance shall be made by delivering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of acceptance to the Offering Party within said sixty (60) day period.</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Sale to Outside Purchaser: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effective acceptance shall not be received pursuant to paragraph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above, then the selling party may sell no less than all of its interest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outside purchaser,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and on terms not more favorable than those stated in the original notice to sell, at any time during the period of sixty (60) days next following the expiration of the offer required by said subsection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above, provided that such transferee shall agree to be bound by the terms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Failure to Sell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Outside Purchaser: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selling Partner shall fail to sell all of his interest within the sixty (60) day period, then the provisions of subsection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continue to apply to such interest as if no notice of intention to sell had been originally given.</w:t>
      </w:r>
    </w:p>
    <w:p>
      <w:pPr>
        <w:keepNext w:val="0"/>
        <w:spacing w:before="120" w:after="0" w:line="260" w:lineRule="exact"/>
        <w:ind w:left="72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Mutual Buy Out.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At any time during the term of the Partnership Agreement, either Partner (hereinafter the "Offeror") may, by written notice to the other Partner (hereinafter the "Offeree"), offer to sell to the Offeree no less than all of his Partnership interest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and on such terms and conditions set forth in the notice. The Offeree must either accept the Offeror's offer or offer to sell to the Offeror his own Partnership interest at the same price and on the same terms and conditions as stated in the original offer. With this counteroffer, the Offeror shall be deemed to have immediately accepted the Offeree's offer to sell. The Offeree shall be deemed to have accepted the Offeror's offer to sell if, within thirty (30) days after delivery of notice by the Offeror, he neither accepts the offer of the Offeror nor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counteroffer. The closing of the purchase and sale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interest as provided for in this Section </w:t>
      </w: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shall take place within thirty (30) days after the acceptance or deemed acceptance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made hereunder by one Partner to the other.</w:t>
      </w:r>
    </w:p>
    <w:p>
      <w:pPr>
        <w:keepNext w:val="0"/>
        <w:spacing w:before="120" w:after="0" w:line="260" w:lineRule="exact"/>
        <w:ind w:left="36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FISCAL YEAR AND BASIS ADJUSTMENT</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Fiscal Year.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fiscal year of the Partnership shall end on December 31.</w:t>
      </w:r>
    </w:p>
    <w:p>
      <w:pPr>
        <w:keepNext w:val="0"/>
        <w:spacing w:before="120" w:after="0" w:line="260" w:lineRule="exact"/>
        <w:ind w:left="720" w:right="0" w:firstLine="0"/>
        <w:jc w:val="left"/>
      </w:pP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Basis Adjustments.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of all or any part of the interest of any Partner for consideration in excess of the adjusted basis for such interest for federal income tax purposes, the Partnership shall, upon the written request of the transferee Partner, elect, pursuant to section 754 of the Code, to adjust the basis of the Partnership property.</w:t>
      </w:r>
    </w:p>
    <w:p>
      <w:pPr>
        <w:keepNext w:val="0"/>
        <w:spacing w:before="120" w:after="0" w:line="260" w:lineRule="exact"/>
        <w:ind w:left="36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PROVISIONS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Activities by Partners.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Except as may be provided by other written agreements between the Partners, no Partner shall be prevented from engaging in any other business venture or activity outside the Partnership, and neither the Partnership nor any other Partner shall have any rights in any income derived therefrom.</w:t>
      </w:r>
    </w:p>
    <w:p>
      <w:pPr>
        <w:keepNext w:val="0"/>
        <w:spacing w:before="120" w:after="0" w:line="260" w:lineRule="exact"/>
        <w:ind w:left="720" w:right="0" w:firstLine="0"/>
        <w:jc w:val="left"/>
      </w:pPr>
      <w:r>
        <w:rPr>
          <w:rFonts w:ascii="Times New Roman" w:hAnsi="Times New Roman" w:eastAsia="Times New Roman" w:cs="Times New Roman"/>
          <w:b w:val="0"/>
          <w:sz w:val="24"/>
        </w:rPr>
        <w:t>9.2.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Meetings.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Meetings of the Partnership may be called by any Partner upon at least five (5) days' advance written or telephonic notice to all other Partners or such shorter notice as all Partners shall agree. Meetings shall be held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location reasonably convenient to all Partners.</w:t>
      </w:r>
    </w:p>
    <w:p>
      <w:pPr>
        <w:keepNext w:val="0"/>
        <w:spacing w:before="120" w:after="0" w:line="260" w:lineRule="exact"/>
        <w:ind w:left="720" w:right="0" w:firstLine="0"/>
        <w:jc w:val="left"/>
      </w:pPr>
      <w:r>
        <w:rPr>
          <w:rFonts w:ascii="Times New Roman" w:hAnsi="Times New Roman" w:eastAsia="Times New Roman" w:cs="Times New Roman"/>
          <w:b w:val="0"/>
          <w:sz w:val="24"/>
        </w:rPr>
        <w:t>9.3.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Further Assurances.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parties shall execute, and file in the appropriate places, all instruments and documents necessary for the purpose of complying with any applicable fictitious name or assumed name acts or other applicable laws, rules and regulations. The parties shall take such further actions and execute such further agreements or instruments as shall reasonably be necessary or as any other party may reasonably request in order to effectuate the purposes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9.4.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Any notice, offer or acceptance to be given under this Agreement shall be made in writing and shall be deemed to be given when delivered to the Partnership at the address set forth in 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or when sent by certified or registered mail, return receipt requested, to the party at its address. The address of each Partner for this purpose shall be as set forth on the first page hereof or such other address as the Partner may designate from time to time in writing to the other Partners.</w:t>
      </w:r>
    </w:p>
    <w:p>
      <w:pPr>
        <w:keepNext w:val="0"/>
        <w:spacing w:before="120" w:after="0" w:line="260" w:lineRule="exact"/>
        <w:ind w:left="720" w:right="0" w:firstLine="0"/>
        <w:jc w:val="left"/>
      </w:pPr>
      <w:r>
        <w:rPr>
          <w:rFonts w:ascii="Times New Roman" w:hAnsi="Times New Roman" w:eastAsia="Times New Roman" w:cs="Times New Roman"/>
          <w:b w:val="0"/>
          <w:sz w:val="24"/>
        </w:rPr>
        <w:t>9.5.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shall be governed by and construed in accordance with the laws of the State of New York.</w:t>
      </w:r>
    </w:p>
    <w:p>
      <w:pPr>
        <w:keepNext w:val="0"/>
        <w:spacing w:before="120" w:after="0" w:line="260" w:lineRule="exact"/>
        <w:ind w:left="720" w:right="0" w:firstLine="0"/>
        <w:jc w:val="left"/>
      </w:pPr>
      <w:r>
        <w:rPr>
          <w:rFonts w:ascii="Times New Roman" w:hAnsi="Times New Roman" w:eastAsia="Times New Roman" w:cs="Times New Roman"/>
          <w:b w:val="0"/>
          <w:sz w:val="24"/>
        </w:rPr>
        <w:t>9.6.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Settlement of Disputes.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Any controversy arising from or related to this Agreement shall be submitted promptly to arbitration in New York City pursuant to the rules and regulations of the American Arbitration Association. The arbitrator may assess costs, including counsel fees, in such manner as such arbitrator deems fair and equitable. The decision of the arbitrator shall be final and binding upon all parties, and judgment upon such decision may be entered in any court of competent jurisdiction.</w:t>
      </w:r>
    </w:p>
    <w:p>
      <w:pPr>
        <w:keepNext w:val="0"/>
        <w:spacing w:before="120" w:after="0" w:line="260" w:lineRule="exact"/>
        <w:ind w:left="720" w:right="0" w:firstLine="0"/>
        <w:jc w:val="left"/>
      </w:pPr>
      <w:r>
        <w:rPr>
          <w:rFonts w:ascii="Times New Roman" w:hAnsi="Times New Roman" w:eastAsia="Times New Roman" w:cs="Times New Roman"/>
          <w:b w:val="0"/>
          <w:sz w:val="24"/>
        </w:rPr>
        <w:t>9.7.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Partnership shall indemnify each Partner acting in the ordinary course of the Partnership business, provided that any contracts entered into by such Partner for the receipt or supply of goods or services do not exceed $ [amount] for any twelve (12) month period.</w:t>
      </w:r>
    </w:p>
    <w:p>
      <w:pPr>
        <w:keepNext w:val="0"/>
        <w:spacing w:before="120" w:after="0" w:line="260" w:lineRule="exact"/>
        <w:ind w:left="720" w:right="0" w:firstLine="0"/>
        <w:jc w:val="left"/>
      </w:pPr>
      <w:r>
        <w:rPr>
          <w:rFonts w:ascii="Times New Roman" w:hAnsi="Times New Roman" w:eastAsia="Times New Roman" w:cs="Times New Roman"/>
          <w:b w:val="0"/>
          <w:sz w:val="24"/>
        </w:rPr>
        <w:t>9.8.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 and Severability.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contains the entire agreement of the parties with respect to the subject matter hereof, and supersedes all prior agreements made [between/among] the parties, and no amendment, modification or waiver of any provision hereof shall be valid unless in writing and signed by all of the parties hereto. If any term of this Agreement shall be declared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adjudication to be illegal or contrary to public policy, it shall not affect the validity of any other term or provision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9.9.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and Assigns; Headings.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Except as otherwise provided herein, this Agreement shall be binding upon and inure to the benefit of the Partners and their legal representatives, successors and assigns. The headings in this Agreement do not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the Agreement and shall not be taken into account in interpreting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9.10.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Gender.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As used herein, masculine pronouns shall include the feminine and neuter, and the singular shall be deemed to include the plural; and feminine pronouns shall include the masculine and neuter, and the plural shall include the singular.</w:t>
      </w:r>
    </w:p>
    <w:p>
      <w:pPr>
        <w:keepNext w:val="0"/>
        <w:spacing w:before="120" w:after="0" w:line="260" w:lineRule="exact"/>
        <w:ind w:left="720" w:right="0" w:firstLine="0"/>
        <w:jc w:val="left"/>
      </w:pPr>
      <w:r>
        <w:rPr>
          <w:rFonts w:ascii="Times New Roman" w:hAnsi="Times New Roman" w:eastAsia="Times New Roman" w:cs="Times New Roman"/>
          <w:b w:val="0"/>
          <w:sz w:val="24"/>
        </w:rPr>
        <w:t>9.11.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may be executed in any number of counterparts, all of which constitute one and the same instrument, and each such instrument shall be deemed to have been made on the date hereof, regardless of when executed and delivered.</w:t>
      </w:r>
    </w:p>
    <w:p>
      <w:pP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the parties have executed this Agreement as of the day and year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