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Security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PATENT SECURITY AGREEMENT (this "</w:t>
      </w:r>
      <w:r>
        <w:rPr>
          <w:rFonts w:ascii="Times New Roman" w:hAnsi="Times New Roman" w:eastAsia="Times New Roman" w:cs="Times New Roman"/>
          <w:b w:val="0"/>
          <w:sz w:val="24"/>
        </w:rPr>
        <w:t>Patent Security Agreement</w:t>
      </w:r>
      <w:r>
        <w:rPr>
          <w:rFonts w:ascii="Times New Roman" w:hAnsi="Times New Roman" w:eastAsia="Times New Roman" w:cs="Times New Roman"/>
          <w:b w:val="0"/>
          <w:sz w:val="24"/>
        </w:rPr>
        <w:t>"), dated as of [date of agreement], is made by each of the entities listed on the signature pages hereto (referred to collectively and individually as "</w:t>
      </w:r>
      <w:r>
        <w:rPr>
          <w:rFonts w:ascii="Times New Roman" w:hAnsi="Times New Roman" w:eastAsia="Times New Roman" w:cs="Times New Roman"/>
          <w:b w:val="0"/>
          <w:sz w:val="24"/>
        </w:rPr>
        <w:t>Grantor</w:t>
      </w:r>
      <w:r>
        <w:rPr>
          <w:rFonts w:ascii="Times New Roman" w:hAnsi="Times New Roman" w:eastAsia="Times New Roman" w:cs="Times New Roman"/>
          <w:b w:val="0"/>
          <w:sz w:val="24"/>
        </w:rPr>
        <w:t>") in favor of [name of collateral agent], as collateral agent (in such capacity, the "</w:t>
      </w:r>
      <w:r>
        <w:rPr>
          <w:rFonts w:ascii="Times New Roman" w:hAnsi="Times New Roman" w:eastAsia="Times New Roman" w:cs="Times New Roman"/>
          <w:b w:val="0"/>
          <w:sz w:val="24"/>
        </w:rPr>
        <w:t>Collateral Agent</w:t>
      </w:r>
      <w:r>
        <w:rPr>
          <w:rFonts w:ascii="Times New Roman" w:hAnsi="Times New Roman" w:eastAsia="Times New Roman" w:cs="Times New Roman"/>
          <w:b w:val="0"/>
          <w:sz w:val="24"/>
        </w:rPr>
        <w:t>") for the Secured Parties.</w:t>
      </w:r>
    </w:p>
    <w:p>
      <w:pPr>
        <w:keepNext w:val="0"/>
        <w:spacing w:before="200" w:after="0" w:line="260" w:lineRule="exact"/>
        <w:ind w:left="360" w:right="0" w:firstLine="0"/>
        <w:jc w:val="both"/>
      </w:pPr>
      <w:r>
        <w:rPr>
          <w:rFonts w:ascii="Times New Roman" w:hAnsi="Times New Roman" w:eastAsia="Times New Roman" w:cs="Times New Roman"/>
          <w:b w:val="0"/>
          <w:sz w:val="24"/>
        </w:rPr>
        <w:t>WHEREAS pursuant to the terms of that certain [title of credit agreement], dated as of [date of credit agreement] (as the same may be amended, restated, amended and restated, supplemented or otherwise modified from time to time, the "</w:t>
      </w:r>
      <w:r>
        <w:rPr>
          <w:rFonts w:ascii="Times New Roman" w:hAnsi="Times New Roman" w:eastAsia="Times New Roman" w:cs="Times New Roman"/>
          <w:b w:val="0"/>
          <w:sz w:val="24"/>
        </w:rPr>
        <w:t>Credit Agreement</w:t>
      </w:r>
      <w:r>
        <w:rPr>
          <w:rFonts w:ascii="Times New Roman" w:hAnsi="Times New Roman" w:eastAsia="Times New Roman" w:cs="Times New Roman"/>
          <w:b w:val="0"/>
          <w:sz w:val="24"/>
        </w:rPr>
        <w:t>"), by and among [name of borrower] ([collectively,] the "</w:t>
      </w:r>
      <w:r>
        <w:rPr>
          <w:rFonts w:ascii="Times New Roman" w:hAnsi="Times New Roman" w:eastAsia="Times New Roman" w:cs="Times New Roman"/>
          <w:b w:val="0"/>
          <w:sz w:val="24"/>
        </w:rPr>
        <w:t>Borrower</w:t>
      </w:r>
      <w:r>
        <w:rPr>
          <w:rFonts w:ascii="Times New Roman" w:hAnsi="Times New Roman" w:eastAsia="Times New Roman" w:cs="Times New Roman"/>
          <w:b w:val="0"/>
          <w:sz w:val="24"/>
        </w:rPr>
        <w:t>"), [names of other parties as applicable], [name of administrative agent], as Administrative Agent, [name of collateral agent] as Collateral Agent, and the lenders from time to time party thereto (the "Lenders"), the Lenders have agreed to extend credit and make certain financial accommodations to the Borrower;</w:t>
      </w:r>
    </w:p>
    <w:p>
      <w:pPr>
        <w:keepNext w:val="0"/>
        <w:spacing w:before="200" w:after="0" w:line="260" w:lineRule="exact"/>
        <w:ind w:left="360" w:right="0" w:firstLine="0"/>
        <w:jc w:val="both"/>
      </w:pPr>
      <w:r>
        <w:rPr>
          <w:rFonts w:ascii="Times New Roman" w:hAnsi="Times New Roman" w:eastAsia="Times New Roman" w:cs="Times New Roman"/>
          <w:b w:val="0"/>
          <w:sz w:val="24"/>
        </w:rPr>
        <w:t>WHEREAS pursuant to that certain Security Agreement, dated as of the date hereof (as the same may be amended, restated, amended and restated, supplemented or otherwise modified from time to time, the "</w:t>
      </w:r>
      <w:r>
        <w:rPr>
          <w:rFonts w:ascii="Times New Roman" w:hAnsi="Times New Roman" w:eastAsia="Times New Roman" w:cs="Times New Roman"/>
          <w:b w:val="0"/>
          <w:sz w:val="24"/>
        </w:rPr>
        <w:t>Security Agreement</w:t>
      </w:r>
      <w:r>
        <w:rPr>
          <w:rFonts w:ascii="Times New Roman" w:hAnsi="Times New Roman" w:eastAsia="Times New Roman" w:cs="Times New Roman"/>
          <w:b w:val="0"/>
          <w:sz w:val="24"/>
        </w:rPr>
        <w:t xml:space="preserve">"), by and among the Grantor, the Borrower, [names of other parties as applicable], and the Collateral Agent, Grantor has granted to the Collateral Agent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and continuing lien on all of Grantor's right, title and interest in, to and under all Collateral, including the Patent Collateral (as defined below), and all Collateral in each case whether now owned or existing or hereafter acquired or arising and wherever located to secure the prompt and complete payment and performance of all Secured Obligations including the obligations of the Borrower under the Credit Agreement;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WHEREAS, it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condition precedent to the obligation of the Lenders to make the Loans to the Borrower under the Credit Agreement that Grantor shall have executed and delivered this Patent Security Agreement to the Collateral Agent for the ratable benefit of the Secured Parties;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in consideration of the premises and to induce the Lenders, the Collateral Agent and the Administrative Agent to enter into the Credit Agreement and to induce the Lenders to make their extensions of credit to the Borrower thereunder, Grantor hereby agrees with the Collateral Agent, for the benefit of the Secured Parties, as follows:</w:t>
      </w:r>
    </w:p>
    <w:p>
      <w:pPr>
        <w:keepNext w:val="0"/>
        <w:spacing w:before="120" w:after="0" w:line="260" w:lineRule="exact"/>
        <w:ind w:left="36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Recitals.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The above recitals are incorporated into this Patent Security Agreement by this reference.</w:t>
      </w:r>
    </w:p>
    <w:p>
      <w:pPr>
        <w:keepNext w:val="0"/>
        <w:spacing w:before="120" w:after="0" w:line="260" w:lineRule="exact"/>
        <w:ind w:left="36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Defined Terms.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Capitalized terms used herein and not otherwise defined herein shall have the meanings assigned to such terms in the Security Agreement.</w:t>
      </w:r>
    </w:p>
    <w:p>
      <w:pPr>
        <w:keepNext w:val="0"/>
        <w:spacing w:before="120" w:after="0" w:line="260" w:lineRule="exact"/>
        <w:ind w:left="36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 of Security.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Grantor hereby grants to the Collateral Agent for the ratable benefit of the Secured Parties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all of Grantor's right, title and interest in and to, whether owned or existing or hereafter acquired or arising and wherever located, (i) the Patents set forth in Schedule I. hereto, (ii) all renewals and extensions of the foregoing, (iii) all goodwill of the business connected with the use of, and symbolized by, each such Patent and (iv) all income, royalties, proceeds and liabilities at any time due or payable or asserted under and with respect to any of the foregoing, including, without limitation, all rights to sue and recover at law or in equity for any past, present and future infringement, misappropriation, dilution, violation or other impairment thereof (collectively, the "</w:t>
      </w:r>
      <w:r>
        <w:rPr>
          <w:rFonts w:ascii="Times New Roman" w:hAnsi="Times New Roman" w:eastAsia="Times New Roman" w:cs="Times New Roman"/>
          <w:b w:val="0"/>
          <w:sz w:val="24"/>
        </w:rPr>
        <w:t>Patent Collateral</w:t>
      </w:r>
      <w:r>
        <w:rPr>
          <w:rFonts w:ascii="Times New Roman" w:hAnsi="Times New Roman" w:eastAsia="Times New Roman" w:cs="Times New Roman"/>
          <w:b w:val="0"/>
          <w:sz w:val="24"/>
        </w:rPr>
        <w:t>").</w:t>
      </w:r>
    </w:p>
    <w:p>
      <w:pPr>
        <w:keepNext w:val="0"/>
        <w:spacing w:before="120" w:after="0" w:line="260" w:lineRule="exact"/>
        <w:ind w:left="36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Security for Obligations.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grant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security interest in the Patent Collateral by Grantor under this Patent Security Agreement secures the payment of all amounts that constitute part of the Secured Obligations and would be owed to the Collateral Agent or the Secured Parties but for the fact that they are unenforceable or not allowable due to the existence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bankruptcy, reorganization or similar proceeding involving Grantor.</w:t>
      </w:r>
    </w:p>
    <w:p>
      <w:pPr>
        <w:keepNext w:val="0"/>
        <w:spacing w:before="120" w:after="0" w:line="260" w:lineRule="exact"/>
        <w:ind w:left="36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Recordation.</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Grantor agrees to execute or otherwise authenticate this Patent Security Agreement for recording the Security Interest granted to the Collateral Agent in the Patents and Patent Licenses with the United States Patent and Trademark Office and any other Governmental Authorities located in the United States or elsewhere necessary to perfect the Security Interest in such Patents and Patent Licenses. Grantor hereby authorizes and requests that the Commissioner for Patents and any other applicable governmental officer located in the United States or elsewhere record this Patent Security Agreement. Grantor further authorized the Collateral Agent to file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this Patent Security Agreement and/or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UCC financing statement to perfect the Collateral Agent's Security Interest.</w:t>
      </w:r>
    </w:p>
    <w:p>
      <w:pPr>
        <w:keepNext w:val="0"/>
        <w:spacing w:before="120" w:after="0" w:line="260" w:lineRule="exact"/>
        <w:ind w:left="36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Grants, Rights and Remedies.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This Patent Security Agreement has been entered into in conjunction with the provisions of the Security Agreement. Grantor does hereby acknowledge and confirm that the grant of the security interest hereunder to, and the rights and remedies of, the Collateral Agent with respect to the Patent Collateral are more fully set forth in the Security Agreement, the terms and provisions of which are incorporated herein by this reference as if fully set forth herein. In the event of any conflict between the terms of this Patent Security Agreement and the terms of the Security Agreement, the terms of the Security Agreement shall govern.</w:t>
      </w:r>
    </w:p>
    <w:p>
      <w:pPr>
        <w:keepNext w:val="0"/>
        <w:spacing w:before="120" w:after="0" w:line="260" w:lineRule="exact"/>
        <w:ind w:left="36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Amendments in Writing.</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None of the terms or provisions of this Patent Security Agreement may be waived, amended, supplemented or otherwise modified except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Collateral Agent, the Grantor or Grantors with respect to which such waiver, amendment or modification is to apply, subject to any consent required in accordance with Section [amendment provisions of credit agreement] of the Credit Agreement[; provided that any provision of this Patent Security Agreement imposing obligations on any Grantor may be waived by the Collateral Agent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 executed by the Collateral Agent].</w:t>
      </w:r>
    </w:p>
    <w:p>
      <w:pPr>
        <w:keepNext w:val="0"/>
        <w:spacing w:before="120" w:after="0" w:line="260" w:lineRule="exact"/>
        <w:ind w:left="36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All notices, requests and demands pursuant hereto shall be made in accordance with Section [notice provisions of credit agreement] of the Credit Agreement.</w:t>
      </w:r>
    </w:p>
    <w:p>
      <w:pPr>
        <w:keepNext w:val="0"/>
        <w:spacing w:before="120" w:after="0" w:line="260" w:lineRule="exact"/>
        <w:ind w:left="36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provisions of this Patent Security Agreement shall be binding upon and inure to the benefit of the parties hereto and their respective successors and assigns permitted hereby, except that Grantor may not assign, transfer or delegate any of its rights or obligations under this Patent Security Agreement without the prior written consent of the Collateral Agent except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transaction permitted by the Credit Agreement.</w:t>
      </w:r>
    </w:p>
    <w:p>
      <w:pPr>
        <w:keepNext w:val="0"/>
        <w:spacing w:before="120" w:after="0" w:line="260" w:lineRule="exact"/>
        <w:ind w:left="36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Patent Security Agreement may be executed by one or more of the parties to this Patent Security Agreement on any number of separate counterparts (including by facsimile or other electronic transmission), and all of said counterparts taken together shall be deemed to constitute one and the same instrument. 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to this Patent Security Agreement by facsimile transmission or other electronic delivery shall be as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signed counterpart of this Patent Security Agreement. Any party delivering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this Patent Security Agreement by facsimile or other electronic method of transmission also shall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counterpart of this Patent Security Agreement but the failure to deliver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counterpart shall not affect the validity, enforceability, and binding effect of this Patent Security Agreement.</w:t>
      </w:r>
    </w:p>
    <w:p>
      <w:pPr>
        <w:keepNext w:val="0"/>
        <w:spacing w:before="120" w:after="0" w:line="260" w:lineRule="exact"/>
        <w:ind w:left="36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val="0"/>
          <w:sz w:val="24"/>
        </w:rPr>
        <w:t>Any provision of this Patent Security Agreement that is prohibited or unenforceable in any jurisdiction shall, as to such jurisdiction, be ineffective to the extent of such prohibition or unenforceability without invalidating the remaining provisions hereof and in the Security Agreement, and any such prohibition or unenforceability in any jurisdiction shall not invalidate or render unenforceable such provision in any other jurisdiction.</w:t>
      </w:r>
    </w:p>
    <w:p>
      <w:pPr>
        <w:keepNext w:val="0"/>
        <w:spacing w:before="120" w:after="0" w:line="260" w:lineRule="exact"/>
        <w:ind w:left="36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360" w:right="0" w:firstLine="0"/>
        <w:jc w:val="both"/>
      </w:pPr>
      <w:r>
        <w:rPr>
          <w:rFonts w:ascii="Times New Roman" w:hAnsi="Times New Roman" w:eastAsia="Times New Roman" w:cs="Times New Roman"/>
          <w:b/>
          <w:sz w:val="24"/>
        </w:rPr>
        <w:t>THIS PATENT SECURITY AGREEMENT AND THE RIGHTS AND OBLIGATIONS OF THE PARTIES HEREUNDER SHALL BE GOVERNED BY, AND CONSTRUED AND INTERPRETED IN ACCORDANCE WITH, FEDERAL LAW, AND TO THE EXTENT NOT PREEMPTED BY FEDERAL LAW, BY THE SUBSTANTIVE LAW OF THE STATE OF [NAME OF STATE] WITHOUT GIVING EFFECT TO ANY CONFLICTS OF LAWS PRINCIPLES THAT MIGHT OTHERWISE REFER CONSTRUCTION OR INTERPRETATION OF THIS PATENT SECURITY AGREEMENT TO THE SUBSTANTIVE LAW OF ANOTHER JURISDICTION.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Grantor and the Collateral Agent have duly executed this Patent Security Agreement as of the day and year first above written.</w:t>
      </w:r>
    </w:p>
    <w:p>
      <w:pPr>
        <w:keepNext w:val="0"/>
        <w:spacing w:before="120" w:after="0" w:line="260" w:lineRule="exact"/>
        <w:ind w:left="360" w:right="0" w:firstLine="0"/>
        <w:jc w:val="left"/>
      </w:pPr>
      <w:r>
        <w:rPr>
          <w:rFonts w:ascii="Times New Roman" w:hAnsi="Times New Roman" w:eastAsia="Times New Roman" w:cs="Times New Roman"/>
          <w:b w:val="0"/>
          <w:sz w:val="24"/>
        </w:rPr>
        <w:t>[name of grantor], as Grantor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collateral agent], as Collateral Agent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Schedule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United States Patents.</w:t>
      </w:r>
      <w:r>
        <w:rPr>
          <w:rFonts w:ascii="Times New Roman" w:hAnsi="Times New Roman" w:eastAsia="Times New Roman" w:cs="Times New Roman"/>
          <w:b w:val="0"/>
          <w:sz w:val="24"/>
        </w:rPr>
        <w:t xml:space="preserve"> </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