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and Know-How License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made and entered into as of the Effective Date of [date], by and between [licensor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licensor corporation]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[place of business of licensor] and [licensee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licensee corporation]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[place of business of licensee].</w:t>
      </w:r>
    </w:p>
    <w:p>
      <w:pPr>
        <w:keepNext w:val="0"/>
        <w:spacing w:before="120" w:after="0" w:line="260" w:lineRule="exact"/>
        <w:ind w:left="360" w:right="0" w:firstLine="0"/>
        <w:jc w:val="left"/>
      </w:pPr>
      <w:r>
        <w:rPr>
          <w:rFonts w:ascii="Times New Roman" w:hAnsi="Times New Roman" w:eastAsia="Times New Roman" w:cs="Times New Roman"/>
          <w:b w:val="0"/>
          <w:sz w:val="24"/>
        </w:rPr>
        <w:t>STATEMENT</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Licensor owns and/or controls certain intellectual property rights in the field of [field].</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Licensor desires to grant licenses to the technologies covered by its patents.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Licensee desires to obtain such licenses from Licensor.</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foregoing and the mutual covenants and obligations undertaken herein, Licensor and Licensee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means Licensor Corp., and its past, present, or future divisions, affiliates, and Subsidiaries (as defined below).</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means Licensee Corp., and its present divisions, affiliates, and Subsidiaries (as defined below).</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"Subsidiaries" means and collectively include any corporation, company, partnership, joint venture, firm, affiliate, or other entity in any country of the world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on or after the Effective Date, directly and/or indirectly, owns or controls: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corporate entities, equal to or greater than fifty percent (50%) or, in jurisdictions other than the United States, the maximum percentage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investor may own if less than fifty percent (50%), pursuant to local laws and regulations of such jurisdictions when such entity was formed, of the stock or participating shares entitled to vote for the election of directors;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non-corporate entities, equal to or greater than fifty percent (50%) or, in jurisdictions other the United States, the maximum percentage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investor may own if less than fifty percent (50%), pursuant to local laws and regulations of such jurisdictions when such entity was formed, of the equity interest with the power to direct management policies of such non-corporate entity.</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“Licensed Patents” means all patents and patent applications listed in 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“Know-How” means any proprietary data, results, material(s), technology, and nonpublic information of any type whatsoever, in any tangible or intangible form, including know-how, trade secrets, practices, techniques, methods, processes, inventions, developments, specifications, formulations, formulae, materials or compositions of matter of any type or kind (patentable or otherwise), software, algorithms, marketing reports and plans, market research, expertise, technology, test data (including pharmacological, biological, chemical, biochemical, toxicological, preclinical and clinical test data), analytical and quality control data, stability data, other study data, and procedures. “Licensor Know-How” means Know-How owned or controlled by Licensor. “Licensee Know-How” means Know-How owned or controlled by Licensee.</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“Valid Claim”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issued and unexpired Licensed Patent that (i) has not been rejected, revoked or held to be invalid or unenforceable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other authority of competent jurisdiction, from which decision no appeal can be further taken or (ii) has not been finally abandoned, disclaimed or admitted to be invalid or unenforceable through reissue or disclaimer;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patent application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Licensed Patent that has not been finally determined to be unallowable by the applicable governmental authority (from which no appeal is or can be taken).</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"Licensed Products" means any and all past, present, and future [relevant products] products manufactured or sold by Licensee which, (i) absent the licenses contained herein, would infringe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Claim of the Licensed Patents, or (ii) rely upon the Licensor Know-How.</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“Field” means [relevant field]</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“Territory” means the countries listed on Appendix B, unless and until this Agreement is terminated with respect to any such country in accordance with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“Net Sales” means the gross amount invoiced by or on behalf of Licensee or any of its Subsidiaries or sublicensees (or any permitted distributors) on account of sales of Product, less the following deductions specifically and solely related to Product and actually allowed consistent with GAAP: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customary trade, cash or quantity discounts actually paid, granted or accrued, to the extent not already reflected in the amount invoiced, including cash rebates to customers; (b) excise, import and sales taxes, customs, duties, and other fees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to the extent included in the price and separately itemized on the invoice or otherwise documented to Licensor’s reasonable satisfaction (but specifically excluding, for clarity, any income taxes assessed against the income arising from such sale); (c) outbound freight, shipment, and insurance costs to the extent included in the price and separately itemized on the invoice or otherwise documented to Licensor’s reasonable satisfaction; (d) amounts actually paid, granted, or accrued on (i) returns in accordance with Licensee’s returned goods policy provided to Licensor or (ii) recalls; and (e) compulsory payments and rebates directly related to the sale of the Licensed Products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pursuant to governmental regulations by reason of any national or local health insurance program or similar program. For clarity, (i) Net Sales shall not be reduced by the amount of any commissions paid to individuals, whether they are associated with independent sales agencies or regularly employed by Licensee, its Subsidiaries or sublicensees (or any agent, distributee, or designee thereof),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 of collection or any other amount not specifically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through (e) above and (ii) the amount of any discounts, rebates or allowances granted or taken with respect to the total sales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for multiple products of Licensee, its Subsidiaries or sublicensees (or any agent, distributee, or designee thereof) shall not be deducted in calculating Net Sales. Any of the items set forth above that would otherwise be deducted from the invoice price in the calculation of Net Sales but which are separately charged to, and paid by, third parties shall not be deducted from the invoice price in the calculation of Net Sales. In the case of any sale or transfer of Product other than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transaction exclusively for cash, such as barter, counter-trade, sampling, or named patient program, Net Sales shall be determined by referencing Net Sales at which substantially similar quantities of Product are sold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transaction for cash.</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“Out-of-Pocket Costs” means costs and expenses paid to third parties (or payable to third parties and accrued in accordance with GAAP) other than Subsidiaries or employees.</w:t>
      </w:r>
    </w:p>
    <w:p>
      <w:pPr>
        <w:keepNext w:val="0"/>
        <w:spacing w:before="120" w:after="0" w:line="260" w:lineRule="exact"/>
        <w:ind w:left="1080" w:right="0" w:firstLine="0"/>
        <w:jc w:val="left"/>
      </w:pPr>
      <w:r>
        <w:rPr>
          <w:rFonts w:ascii="Times New Roman" w:hAnsi="Times New Roman" w:eastAsia="Times New Roman" w:cs="Times New Roman"/>
          <w:b w:val="0"/>
          <w:sz w:val="24"/>
        </w:rPr>
        <w:t>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"Effective Date" means the last of the dates, if different, on which this Agreement is executed by Licensor and Licensee, which Effective Date will be entered in the preamble of this Agreement in accordance with para. 9.6 hereof.</w:t>
      </w:r>
    </w:p>
    <w:p>
      <w:pPr>
        <w:keepNext w:val="0"/>
        <w:spacing w:before="120" w:after="0" w:line="260" w:lineRule="exact"/>
        <w:ind w:left="1080" w:right="0" w:firstLine="0"/>
        <w:jc w:val="left"/>
      </w:pPr>
      <w:r>
        <w:rPr>
          <w:rFonts w:ascii="Times New Roman" w:hAnsi="Times New Roman" w:eastAsia="Times New Roman" w:cs="Times New Roman"/>
          <w:b w:val="0"/>
          <w:sz w:val="24"/>
        </w:rPr>
        <w:t>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“Term” means the period of time beginning on the Effective Date and ending as specified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LICENSES.</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terms and conditions of this Agreement, Licensor, on behalf of itself and any successors and/or assigns, grants to 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non-transferable, fully paid-up, irrevocable and perpetual right, license, privilege, and immunity, with the right to grant sublicenses only to Licensee's Subsidiaries, under all claims of the Licensed Patents and the Licensor Know-How, to make, have made, use, sell, offer for sale, lease, import, export, or otherwise dispose of Licensed Products throughout the Territory.</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agrees that all packaging containing individual Licensed Products, documentation therefor, and, when possible, actual Licensed Products sold by Licensee, Affiliates, and/or sublicensees of Licensee will be appropriately marked with the number of any applicable patent(s) licensed hereunder in accordance with each country's patent laws, including Title 35, United States Code, to the extent such marking is necessary or required to fully preserve Patent Rights in each such country.</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hereby releases and discharges Licensee, as well as any end-users, distributors, customers, including OEM and private label customers, dealers and suppliers of Licensee, whether direct or indirect, or immediate or remote, throughout the world, from any and all actions, causes of action, claims or demands whatsoever in law or equity as to all claims for patent infringement, direct and/or contributory and/or by inducement or otherwise, which Licensor has or may have had at any time prior to the Effective Date, which could be asserted against Licensee, or against any of Licensee's end-users, distributors, customers, including OEM and private label customers, dealers and suppliers of Licensee, whether direct or indirect, or immediate or remote, arising out of the manufacture, having manufactured, use, sale, offer for sale, lease, import, export, or other disposition of Licensed Products.</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Licensee (or sublicensee or any entity or person acting on its behalf) initiates any proceeding or otherwise asserts any claim challenging the validity or enforceability of any licensed patent right in any court, administrative agency or other forum, then (i) then Licensor may immediately terminate this Agreement upon written notice to Licensee, and (ii) Licensee shall reimburse Licensor for its legal costs and expenses incurred in defending any such challenge.</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hereby grants Licensor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perpetual, exclusive, royalty-free license and agrees to disclose to Licensor any developments or improvements which it may make in the Licensed Products. The license rights granted in the previous sentence shall be: (i) non-transferable except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merger, or reorganization involving substantially all of Licensor’s assets related to Licensor’s business, and (ii) shall be AS-IS without warranty of any type, except that Licensee hereby warrants that it has full power and authority to grant the applicable license(s).</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recognize that each Party may perform some or all of its obligations under this Agreement through Subsidiaries; provided, however, that each Party shall remain responsible for and be guarantor of the performance by its Subsidiaries and shall cause its Subsidiaries to comply with the provisions of this Agreement in connection with such performance. Each Party hereby expressly waives any requirement that the other Party exhaust any right, power or remedy, or proceed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for any obligation or performance hereunder prior to proceeding directly against such Party. Wherever in this Agreement the Parties delegate responsibility to Subsidiaries, the Parties agree that such entities may not make decisions inconsistent with this Agreement, amend the terms of this Agreement or act contrary to its terms in any way.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shall have the right to grant sublicenses to any sublicensee under all of its rights under the license granted pursuant to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or to subcontract the performance of its obligations hereunder, at any given time during the Term in any part of the Territory; provided however that with respect to each such sublicense or subcontract, as the case may be: (i) with respect to each sublicensee, Licensor shall be notified in writing at least twenty (20) business days in advance of the grant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rights to be granted, the identity of the sublicensee and the countries involved) and, if such sublicensee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of Licensee, Licensee shall obtain the prior written consent of Licensor thereto, such consent not to be unreasonably withheld; (ii) Licensee shall ensure that each of its sublicensees and subcontractors accepts and complies with all applicable terms and conditions of this Agreement, and Licensee shall remain responsible for, and shall guarantee, the performance of its sublicensees and subcontractors hereunder; and (iii) any such sublicense or subcontract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subject and subordinate to the terms and conditions of this Agreement, (b) be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written agreement that imposes on any such sublicensee or subcontractor all applicable terms, conditions, and obligations under this Agreement, including the reporting, audit, inspection and confidentiality provisions hereunder, (c)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prohibiting such sublicensee or subcontractor from further sublicensing and subcontracting and (d) not in any way diminish, reduce, or eliminate any of Licensee’s obligations under this Agreement. For the avoidance of doubt, Licensee will remain directly responsible for all amounts owed to Licensor under this Agreement. Licensee hereby expressly waives any requirement that Licensor exhaust any right, power, or remedy, or proceed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sublicensee or subcontractor for any obligation or performance hereunder prior to proceeding directly against Licensee.</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consideration of the rights granted to Licensee under this Agreement, Licensee agrees to pay to Licensor ______________ U.S. Dollars (US$ [numerical amount]) within thirty (30) calendar days after the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further consideration for the rights granted to Licensee under this Agreement, Licensee shall pay to Licensor tiered royalty payments (“Royalty Payments”) at the following rates (the “Royalty Rates”) based on aggregate annual Net Sales of Product in the Territory for all or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falling within the Term. Licensee agrees to pay the following Royalty Payments to Licensor,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quarterly basis: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[base rate]% of annualized Net Sales up to [amount] Dollars ($ [numerical amount]).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[rate above threshold]% of all annualized Net Sales over [amount] Dollars ($ [numerical amount]).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the licenses herein include both licenses to both Licensed Patents and Licensor Know-How, therefore, the Royalty Rates shall be reduced [reduced rate, e.g. “to Z%” or “by Z%”]% for Net Sales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 in the Territory after the expiration of all Licensed Patents in that country.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thirty (30) days of the end of each calendar quarter Licensee shall provide Licensor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royalty report that includes: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amount of gross sales of Product,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Territory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country-by-country and month-by-month basis during the applicable calendar quarter;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itemized calculation of Net Sales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Territory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country-by-country and month-by-month basis, showing for both (</w:t>
      </w:r>
      <w:r>
        <w:rPr>
          <w:rFonts w:ascii="Times New Roman" w:hAnsi="Times New Roman" w:eastAsia="Times New Roman" w:cs="Times New Roman"/>
          <w:b/>
          <w:sz w:val="24"/>
        </w:rPr>
        <w:t>a</w:t>
      </w:r>
      <w:r>
        <w:rPr>
          <w:rFonts w:ascii="Times New Roman" w:hAnsi="Times New Roman" w:eastAsia="Times New Roman" w:cs="Times New Roman"/>
          <w:b w:val="0"/>
          <w:sz w:val="24"/>
        </w:rPr>
        <w:t>) and (b) deductions provided for in the definition of “Net Sales” during such calendar quarter; and (iii) the total Royalty Payment payable to Licensor with respect to Net Sales during such calendar quarter.</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further consideration for the rights granted to Licensee under this Agreement, Licensee agrees to pay the following milestone payments (“Milestone Payments”), payable once for each time the first time Net Sales reaches the milestone amount: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First time Net Sales reaches [amount] Dollars ($ [numerical amount]) the Milestone Payment is [amount] Dollars ($ [numerical amount]).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First time Net Sales reaches [amount] Dollars ($ [numerical amount]) the Milestone Payment is [amount] Dollars ($ [numerical amount]).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First time Net Sales reaches [amount] Dollars ($ [numerical amount]) the Milestone Payment is [amount] Dollars ($ [numerical amount]).</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will remit all Payments to Licensor by the electronic transfer of funds to the following bank account.</w:t>
      </w:r>
    </w:p>
    <w:p>
      <w:pPr>
        <w:keepNext w:val="0"/>
        <w:spacing w:before="200" w:after="0" w:line="260" w:lineRule="exact"/>
        <w:ind w:left="1080" w:right="0" w:firstLine="0"/>
        <w:jc w:val="both"/>
      </w:pPr>
      <w:r>
        <w:rPr>
          <w:rFonts w:ascii="Times New Roman" w:hAnsi="Times New Roman" w:eastAsia="Times New Roman" w:cs="Times New Roman"/>
          <w:b w:val="0"/>
          <w:sz w:val="24"/>
        </w:rPr>
        <w:t>[Licensor Bank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Licensee shall bear any bank charges of such transfer charged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which transfers the payment to Licensor. Licensor shall bear any bank charges incurred after the money is transferred from Licensee.</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RENEWAL, TERMINATION, AND SURVIVAL.</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this Agreement, as well as the term of the rights, licenses, privileges, immunities, releases and non-assertions granted herein under the Licensed Patents as set forth in paras.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2.7.</w:t>
      </w:r>
      <w:r>
        <w:rPr>
          <w:rFonts w:ascii="Times New Roman" w:hAnsi="Times New Roman" w:eastAsia="Times New Roman" w:cs="Times New Roman"/>
          <w:b w:val="0"/>
          <w:sz w:val="24"/>
        </w:rPr>
        <w:t>, shall exist from, and including, the Effective Date (i) to and including the expiration date of the last to expire of the Licensed Patents, or (ii) until all claims for alleged infringement of all of the Licensed Patents are barred by U.S. laws and the U.S. Patent Statute and by the laws and statutes of any foreign country in which any one of the Licensed Patents are in force and effect, whichever is longer.</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without prejudice to any other remedies available to it at law or in equity, terminate this Agreement upon written notice to the other Party in the event that the other Party (the “Breaching Party”) shall have materially breached or defaulted in the performance of any of its obligations. The Breaching Party shall have thirty (30) days after written notice thereof was provided to the Breaching Party by the non-breaching Party to remedy such default. If the Breaching Party has failed to cure any such breach or default prior to the expiration of such thirty (30) day period, the non-breaching Party shall have the right to terminate the Agreement, which termination shall become effective by sending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shall have the right to terminate this Agreement upon written notice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filing or institution of bankruptcy, reorganization, liquidation, or receivership proceedings, or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portion of the assets for the benefit of creditors by the other Party; provided that such termination shall be effective only if such proceeding is not dismissed within ninety (90) days after the filing thereof.</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in whole,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 by country basis, for any reason with prior written notice of one (1) year; provided that such notice may not be given prior to the [___] year anniversary of the Effective Date without any termination payments or other compensation payable to Licensor. In the event of any such termination by Licensee, and in addition to any such termination payments or other compensation, Licensee shall pay or reimburse Licensor for all of the reasonable costs incurred to transition the sale of the Licensed Products to itself or its designee.</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provisions will survive termination or expiration of this Agreement: Articles [list relevant Articles].</w:t>
      </w:r>
    </w:p>
    <w:p>
      <w:pPr>
        <w:keepNext w:val="0"/>
        <w:spacing w:before="120" w:after="0" w:line="260" w:lineRule="exact"/>
        <w:ind w:left="72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INFRINGEMENT AND CLAIMS OF INFRINGEMENT.</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of the Parties shall promptly, but in any event no later than ten (10) days after receipt of notice thereof, notify the other Party in writing in the event of any claims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of alleged patent infringement by either Party or Subsidiaries or sublicensees or subcontractors with respect to the manufacture, use, sale, offer for sale, or importation of, as applicable, the Product. With respect to any such infringement claim, the Parties shall attempt to negotiate in good faith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with respect thereto. If the Parties cannot settle or resolve such claim with the appropriate third parties within thirty (30) days after the receipt of the notice pursuant to this, then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any such claim against either Party with respect to the Product, [Licensor or Licensee or “The Parties shall negotiate in good faith to determine which Party”] shall be deemed to be the “Controlling Party” for purposes of such Infringement Claim. The other Party shall reasonably assist the Controlling Party in its role as the Controlling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Controlling Party shall assume control of the defense of such infringement claim. The non-Controlling Party, upon request of the Controlling Party, agrees to join in any such litigation at the Controlling Party’s expense, and in any event to reasonably cooperate with the Controlling Party at the Controlling Party’s expense. The non-Controlling Party will have the right to consult with the Controlling Party concerning such infringement claim and to participate in and be represented by independent counsel in any litigation in which such non-Controlling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at its own expense. The Controlling Party shall have the exclusive right to settle any Infringement Claim without the consent of the other Party, unless such settlement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impact on the other Party (in which case the consent of such other Party shall be required). For purposes of this Section any settlement that would involve the waiver of rights (including the rights to receive payments) of such other Party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impact and shall require the consent of such other Party, such consent not to be unreasonably withheld;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become engaged in or participate in any suit described in this Section, the other Party shall cooperate, and shall cause its and its Subsidiaries’ employees to cooperate, with such Party in all reasonable respects in connection therewith, including giving testimony and producing documents lawfully requested, and using its reasonable efforts to make available to the other, at no cost to the other (other than reimbursement of actually incurred, reasonable out-of-pocket travel and lodging expenses), such employees who may be helpful with respect to such suit, investigation, claim, or other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Enforcement of Licensed Patents against third party infringement shall be subject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will have the first right (but not the obligation) to take the appropriate steps to enforce or defend any Licensed Patent against infringement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may take steps including the initiation, prosecution, and control of any suit, proceeding, or other legal action by counsel of its own choice. Licensor shall bear the costs of such enforcement or defense, as applicable. Notwithstanding the foregoing, Licensee will have the right, at its own expense, to be represented in any such action by counsel of its own choice.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Licensor does not choose to enforce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infringer within 180 days of notice of such infringement, Licensee shall have the right (but not the obligation) to take the appropriate steps to enforce or defend any Licensed Patent against infringement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may take steps including the initiation, prosecution, and control of any suit, proceeding, or other legal action by counsel of its own choice. Licensee shall bear the costs of such enforcement or defense, as applicable. Notwithstanding the foregoing, Licensor will have the right, at its own expense, to be represented in any such action by counsel of its own choice.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one Party brings any suit, action or proceeding under this Section, the other Party agrees to be joined as party plaintiff if necessary to prosecute the suit, action, or proceeding and to give the first Party reasonable authority to file and prosecute the suit, action, or proceeding; provided, however, that neither Party will be required to transfer any right, title, or interest in or to any property to the other Party or any other party to confer standing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Party not pursuing the suit, action, or proceeding hereunder will provide reasonable assistance to the other Party, including by providing access to relevant documents and other evidence and making its employees available, subject to the other Party's reimbursement of any out of pocket costs incurred by the non-enforcing or defending Party in providing such assistance.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Licensee shall not, without the prior written consent of Licensor (in its sole discretion), enter into any compromise or settlement relating to any claim, suit, or action that it brought under this Section that admits the invalidity or unenforceability of any Licensed Patent, or requires Licensor to pay any sum of money, or otherwise adversely affects the rights of Licensor with respect to such Licensed Patents, the Product, or Licensor’s rights hereunder (including the rights to receive payments). </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settlements, damages or other monetary awards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"Recovery") recovered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 action, or proceeding brought pursuant to this Section will be allocated first to the costs and expenses of the Party taking such action, and second, to the costs and expenses (if any) of the other Party, with any remaining amounts (if any) to be allocated as follows: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extent that such Recovery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for lost sales of the Product in the Field in the Territory, the Parties will negotiate in good faith the distribution of Recovery, and (b) all remaining Recoveries shall be payable to the Party taking such action.</w:t>
      </w:r>
    </w:p>
    <w:p>
      <w:pPr>
        <w:keepNext w:val="0"/>
        <w:spacing w:before="120" w:after="0" w:line="260" w:lineRule="exact"/>
        <w:ind w:left="72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 REPRESENTATIONS, AND DISCLAIMERS.</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Licensee warrants and represents that it has the right to enter into this Agreement with Licensor.</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Licensor makes the following warranties and representations: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is the owner of the Licensed Patents and/or has the right to grant rights, licenses, privileges, releases, non-assertions, and immunities under or relating to the Licensed Patents. In the event Licensor breaches this warranty and representation, it will indemnify Licensee and, without limitation, at Licensor's own expense shall in good faith make reasonable commercial efforts to secure any rights necessary for Licensee to enjoy the rights, licenses, privileges, releases, non-assertions, and immunities granted herein under or relating to the Licensed Patents.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has the full power to enter into and perform all terms, conditions, and obligations under this Agreement with Licensee. To the extent required, Licensor shall obtain any and all needed consents for entering into and discharging all of its obligations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liens, conveyances, mortgages, assignments, encumbrances, other licenses, or other agreements which would prevent or impair the full and complete exercise of the rights, licenses, privileges, releases, non-assertions, and immunities granted by Licensor to Licensee, its respective successors and assigns, customers, whether immediate or remote, and suppliers with respect to the Licensed Patents pursuant to the specific terms and conditions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agreements have been or shall be entered into which would interfere with the rights, licenses, privileges, releases, non-assertions, and immunities granted by Licensor to Licensee, its respective successors and assigns, or its customers, whether immediate or remote, and its suppliers with respect to the Licensed Patents during the Term.</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is not aware of any reason that the Licensed Patents are invalid, however, nothing herein contained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by Licensor that the Licensed Patents are valid.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Licensor is not aware that any Licensed Product infringes any third-party patents, however, nothing herein contained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warranty by Licensor that any Licensed Product does not infringe patents held by third parties.</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herein contained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by Licensee, its distributors, dealers, suppliers, agents, or customers, including OEM and private label customers, whether direct or indirect, or immediate or remote that (i) there has been direct and/or contributory infringement of, and/or inducement to infringe, the Licensed Patents hereunder, or (ii) the Licensed Patents are valid.</w:t>
      </w:r>
    </w:p>
    <w:p>
      <w:pPr>
        <w:keepNext w:val="0"/>
        <w:spacing w:before="120" w:after="0" w:line="260" w:lineRule="exact"/>
        <w:ind w:left="72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 AND PUBLICITY.</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Party will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after the execution of this Agreement, unless the other Party has approved the contents of such press release in writing in advance of its release to the public. Licensee shall have the right to refer to the existence of this Agreement and to disclose the substance thereof, but not the amount of the Payment, in response to any inquiry by any distributor, dealer, supplier, agent or customer, including OEM or private label customers, whether direct or indirect, or immediate or remote, to the extent deemed reasonably necessary by Licensee, to conduct its business on or in connection with or relating to its products. Licensor may refer to the existence of this Agreement incident to their continued licensing and enforcement of the Licensed Patents, but shall not disclose or publicize the terms and conditions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agrees that, during and after the Term of this Agreement, it shall not publicize the existence of or otherwise disclose this Agreement, or the terms and conditions hereof, except: (i) as permitted under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above; (ii) with the prior written consent of the other Party; (iii)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directive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other governmental body having jurisdiction; (iv)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the enforcement of the Licensed Patents, but subject to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in any such litigation which would be acceptable to Licensee; (v) as may be required by law; or (vi) as may be necessary to establish or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rights hereunder. With regard to the above-mentioned exceptions (iii) through (vi), the disclosing party (</w:t>
      </w:r>
      <w:r>
        <w:rPr>
          <w:rFonts w:ascii="Times New Roman" w:hAnsi="Times New Roman" w:eastAsia="Times New Roman" w:cs="Times New Roman"/>
          <w:b/>
          <w:sz w:val="24"/>
        </w:rPr>
        <w:t>a</w:t>
      </w:r>
      <w:r>
        <w:rPr>
          <w:rFonts w:ascii="Times New Roman" w:hAnsi="Times New Roman" w:eastAsia="Times New Roman" w:cs="Times New Roman"/>
          <w:b w:val="0"/>
          <w:sz w:val="24"/>
        </w:rPr>
        <w:t>) shall give prior written notice to the other party, (b) shall not disclose this Agreement until twenty (20) business days after such written notice, and (c) shall make its best efforts to ensure that the disclosure is made pursuant to the highest level of confidentiality afforded by the applicable Protective Order or other governing agreement, order, or regulation.</w:t>
      </w:r>
    </w:p>
    <w:p>
      <w:pPr>
        <w:keepNext w:val="0"/>
        <w:spacing w:before="120" w:after="0" w:line="260" w:lineRule="exact"/>
        <w:ind w:left="72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all disputes arising between the Parties, including any alleged failure to perform, or breach, of this Agreement, or any issue relating to the interpretation or application of this Agreement, if the Parties are unable to resolve such dispute within thirty (30) days after such dispute is first identified by either Party in writing to the other, the Parties shall refer such dispute to the Chief Executive Officers of each of the Parties,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designee from senior management with decision-making authority (the Chief Executive Officer or such designee, the “Executive Officer”) for attempted resolution by good-faith negotiations within thirty (30) days after such notice is received.</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Executive Officers are not able to resolve such dispute referred to them under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within such thirty (30) day period, then either Party shall have right to pursue any legal or equitable remedy available to it under Laws; provided that any litigation arising under this Agreement shall be brought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the State of [specify state]. Each Party hereby agrees to the exclusive jurisdiction of such court and waives any objections as to the personal jurisdiction or venue of such court.</w:t>
      </w:r>
    </w:p>
    <w:p>
      <w:pPr>
        <w:keepNext w:val="0"/>
        <w:spacing w:before="120" w:after="0" w:line="260" w:lineRule="exact"/>
        <w:ind w:left="72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provisions of this Agreement shall contravene the laws of any country, it is agreed that such invalidity or illegality shall not invalidate this Agreement, but instead this Agreement shall be construed as if it did not contain the provision(s) claimed or held to be invalid or illegal in the particular jurisdiction concerned, insofar as such construction does not materially affect the substance of this Agreement, and the rights and obligations of the parties hereto shall be construed and enforced accordingly. In the event, however, that such claimed invalidity or illegality shall substantially alter the relationship between the parties hereto, materially affecting adversely the interest of either party in such jurisdiction, then the parties hereto shall negotiate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provision not conflicting with such laws so as to maintain, to the degree reasonably possible, the business and economic benefits and liabilities as initially set forth herein. If such invalidity or illegality is such that it is not possible to reasonably restore the business and economic benefits and liabilities of the parties, then the party whose interests are adversely affected shall have the right to terminate only that portion of this Agreement that is materially impacted by such invalidity or illegality.</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of this Agreement shall be binding upon the direct or indirect successors or assigns of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sets forth the entire understanding of the parties relating to the subject matter hereof and cancels and supersedes all other agreements or understandings leading up to the execution of this Agreement. No amendment or modification of this Agreement shall be valid or binding upon the parties unless made in writing and signed on behalf of the parties by their respective duly authorized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the rights and licenses provided herein, may not be assigned by Licensee without the prior written consent of the Licensor.</w:t>
      </w:r>
    </w:p>
    <w:p>
      <w:pPr>
        <w:keepNext w:val="0"/>
        <w:spacing w:before="120" w:after="0" w:line="260" w:lineRule="exact"/>
        <w:ind w:left="1080" w:right="0" w:firstLine="0"/>
        <w:jc w:val="left"/>
      </w:pPr>
      <w:r>
        <w:rPr>
          <w:rFonts w:ascii="Times New Roman" w:hAnsi="Times New Roman" w:eastAsia="Times New Roman" w:cs="Times New Roman"/>
          <w:b w:val="0"/>
          <w:sz w:val="24"/>
        </w:rPr>
        <w:t>9.5.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act, delay or omission by any party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 power, or remedy of such party unless such waiver is in writing, and then only to the extent set forth therein. All remedies, either under this Agreement or by law or otherwise afforded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be cumulative and not alternative. No waiver of any provision, right or remedy under this Agreement on any one occasion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provision, right or remedy on said occasion or the same or any other provision, right or remedy on any other occasion.</w:t>
      </w:r>
    </w:p>
    <w:p>
      <w:pPr>
        <w:keepNext w:val="0"/>
        <w:spacing w:before="120" w:after="0" w:line="260" w:lineRule="exact"/>
        <w:ind w:left="1080" w:right="0" w:firstLine="0"/>
        <w:jc w:val="left"/>
      </w:pPr>
      <w:r>
        <w:rPr>
          <w:rFonts w:ascii="Times New Roman" w:hAnsi="Times New Roman" w:eastAsia="Times New Roman" w:cs="Times New Roman"/>
          <w:b w:val="0"/>
          <w:sz w:val="24"/>
        </w:rPr>
        <w:t>9.6.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two (2)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9.7.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rights, licenses, privileges, releases, non-assertions, and immunities granted under or pursuant to this Agreement by Licensor to Licensee are, and shall otherwise be deemed to be, for the purpose of Section 365(n) of the United States Bankruptcy Code, as amended ("the Bankruptcy Code"), licenses of rights to "intellectual property" as defined under Section 101 (35A) of the Bankruptcy Code. The parties hereto agree that Licensee, as licensee of such rights under this Agreement, shall retain and may fully exercise all of their rights and elections under the Bankruptcy Code. The parties hereto further agree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Code case is commenced by or against Licensor and this Agreement is rejected as provided in the Bankruptcy Code, then Licensor (in any capacity, including debtor-in-possession) and their successors and assigns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Code trustee) shall take such steps as are necessary to permit Licensee to exercise all of their rights under this Agreement. All rights, powers and remedies of Licensee provided under this Article are in addition to and not in substitution for any and all other rights, powers and remedies now or hereafter existing at law or in equity (including, without limitation, the Bankruptcy Code) in the event of any such commencement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proceeding by or against Licensor. Licensee, in addition to the rights, powers and remedies expressly provided herein, shall be entitled to exercise all other such rights and powers and resort to all other such remedies as may now or hereafter exist at law or in equity (including the Bankruptcy Code) in such event. Licensor acknowledges that the Payment represents at least equivalent value for the rights granted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9.8.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required or permitted by this Agreement shall be in writing and shall be given by first class postage pre-paid mail, or by facsimile transmission, effective in each case upon the date of mailing or facsimile transmission thereof to the parties addressed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If to Licensor: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[Licensor address for notices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If to Licensee:</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[Licensee address for notices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or to such other address as the party to receive such notice shall have designated by written notice to the other party hereto.</w:t>
      </w:r>
    </w:p>
    <w:p>
      <w:pPr>
        <w:keepNext w:val="0"/>
        <w:spacing w:before="120" w:after="0" w:line="260" w:lineRule="exact"/>
        <w:ind w:left="1080" w:right="0" w:firstLine="0"/>
        <w:jc w:val="left"/>
      </w:pPr>
      <w:r>
        <w:rPr>
          <w:rFonts w:ascii="Times New Roman" w:hAnsi="Times New Roman" w:eastAsia="Times New Roman" w:cs="Times New Roman"/>
          <w:b w:val="0"/>
          <w:sz w:val="24"/>
        </w:rPr>
        <w:t>9.9.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and construed and the relations between the Parties determined in all respects by the laws of the United States of America and the State of [state] without regard to any conflict of laws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9.10.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titles used in this Agreement herein are for the convenience of reference only and shall not affect the construction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caused this Agreement to be executed by their duly authorized representatives as of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Licensor: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Licensee: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all patents within the scope of the license]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