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Petition for Extension of Time to Prepare and File Verified Inventory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IN THE CIRCUIT COURT FOR _________________ COUNTY, FLORIDA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PETITION FOR EXTENSION OF TIME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TO PREPARE AND FILE VERIFIED INVENTORY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Petitioner, [name], is the personal representative of the estate of [decedent’s name]. Petitioner was issued letters of administration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 has not yet completed, nor expects to timely complete preparation of the verified inventory for the estate of [decedent’s name] for the following reasons: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Specify reasons, e.g.: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complex nature of decedent’s business holdings makes appraisal difficult. The firm of [name of firm] is currently reviewing those assets and will complete their appraisal by [date].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OR: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portion of decedent’s assets are in the possession of his business partner, [name of business partner], who has been uncooperative and refused to allow petitioner to examine the assets. Petitioner has had to resort to legal process to obtain possession and control of these assets.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court filing is attached hereto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CONTINUE WITH: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Petitioner, by and through [his or her] undersigned counsel, pursuant to Fla. Prob. R. 5.340(b), requests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extension of time of [specify time period, e.g., 60 additional days] in which to prepare and file the verified inventory.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RESPECTFULLY SUBMITTED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 this _____ day of ________________, 20_______.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attorney 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Petitioner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foregoing has been furnished by U.S. Mail this______ day of _______________, 20____________, to the following interested parties: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and address of Interested party]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Personal Representative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 __________________________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(___) 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Fax: (___) 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E-Mail: 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