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Pipeline Right of Way and Easement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[Name of landowner],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mailing address of [address] (the "Grantor"), in consideration of the sum of [written dollar amount—usually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$10 peppercorn consideration amount] Dollars ($[numeric dollar amount]) and other consideration paid by [name of grantee under the easement],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mailing address of [address] (the "Grantee"), receipt and sufficiency of which is hereby acknowledged, does hereby grant, bargain, sell, convey and release to the Grantee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non-exclusive right of way and easement over, through, upon, under, across and within the real property described on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attached hereto and incorporated herein by reference (the "Easement Area"), solely for the purpose and to the limited extent hereafter expressly provided.</w:t>
      </w:r>
    </w:p>
    <w:p>
      <w:pPr>
        <w:keepNext w:val="0"/>
        <w:spacing w:before="200" w:after="0" w:line="260" w:lineRule="exact"/>
        <w:ind w:left="360" w:right="0" w:firstLine="0"/>
        <w:jc w:val="both"/>
      </w:pPr>
      <w:r>
        <w:rPr>
          <w:rFonts w:ascii="Times New Roman" w:hAnsi="Times New Roman" w:eastAsia="Times New Roman" w:cs="Times New Roman"/>
          <w:b w:val="0"/>
          <w:sz w:val="24"/>
        </w:rPr>
        <w:t>And the Grantor, for [himself/herself/itself], [his/her/its] heirs, legal representatives, successors and assigns, hereby covenants with the Grantee that the Grantor is the true and lawful owner(s) of the Easement Area, and is lawfully seized of the same in fee simple, and has good right and full power to grant, bargain, sell, convey and release the same in the manner aforesaid, and that the same are free and clear from all liens and encumbrances whatsoever, except: (</w:t>
      </w:r>
      <w:r>
        <w:rPr>
          <w:rFonts w:ascii="Times New Roman" w:hAnsi="Times New Roman" w:eastAsia="Times New Roman" w:cs="Times New Roman"/>
          <w:b/>
          <w:sz w:val="24"/>
        </w:rPr>
        <w:t>a</w:t>
      </w:r>
      <w:r>
        <w:rPr>
          <w:rFonts w:ascii="Times New Roman" w:hAnsi="Times New Roman" w:eastAsia="Times New Roman" w:cs="Times New Roman"/>
          <w:b w:val="0"/>
          <w:sz w:val="24"/>
        </w:rPr>
        <w:t>) real estate taxes and assessments, both general and special, not yet due and payable; (b) building and zoning ordinances; and (c) easements, restrictions, reservations, conditions and covenants of record, and that the Grantor will warrant and defend the same against all claims of all persons whomsoever, subject to the exceptions listed above.</w:t>
      </w:r>
    </w:p>
    <w:p>
      <w:pPr>
        <w:keepNext w:val="0"/>
        <w:spacing w:before="200" w:after="0" w:line="260" w:lineRule="exact"/>
        <w:ind w:left="360" w:right="0" w:firstLine="0"/>
        <w:jc w:val="both"/>
      </w:pPr>
      <w:r>
        <w:rPr>
          <w:rFonts w:ascii="Times New Roman" w:hAnsi="Times New Roman" w:eastAsia="Times New Roman" w:cs="Times New Roman"/>
          <w:b w:val="0"/>
          <w:sz w:val="24"/>
        </w:rPr>
        <w:t>Grantee and Grantor further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right of way and easement granted hereunder shall be exclusively for the construction, operation, maintenance, repair and removal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pipeline (the "Pipeline") for the transfer solely of natural gas in accordance with the further terms hereof. The easement and right of way herein granted are personal to Grantee, and nothing in this instrument shall be deemed to permit the Grantee to grant any easements or rights of way in any respect concerning the Easement Area or otherwise transfer Grantee's rights or interest hereunder.</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Location of Pipeline.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Pipeline shall be located solely in the position identified within the survey(s), drawing(s) and site plan(s) attached hereto as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incorporated herein by reference (collectively, the "Plans"). In no event shall the topmost portion of the Pipeline at any point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depth of less than [depth in feet] feet below surface level, at any time, whether due to settlement, erosion, disruption, or any other reason whatsoever unless as the direct and exclusive result of the Grantor's own gross negligence or intentional misconduct. In no event shall the depth of the Pipeline be less than as required by any applicable laws, rules, regulations nor less than as may be required under industry best practices. At no time shall the Pipeline exceed [diameter of pipeline in inches] inches in diameter, nor shall the maximum gas pressure exceed [pounds per square inch of pipeline pressure] pounds per square inch. At no time shall the Pipeline include any structures, protrusions, instruments or other appurtances (including, but not limited to, meters, stations, conduits, pipes, fences or other barriers) except as expressly and specifically identified in this instrument or in the Exhibits attached hereto.</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Consistent Uses.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Grantee acknowledges and agrees that the easement and right of way granted hereunder shall be non-exclusive, and the Grantor, Grantor's heirs, legal representatives, successors and assigns shall have and retain all rights in and to the Easement Area for any and all purposes whatsoever, provided that the Grantor's use thereof shall not materially interfere with the rights granted to the Grantee under this instrument.</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Pipeline Construction.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At all times during the construction of the Pipeline by the Grantee hereunder the Grantee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temporary right of way and easement over, through, upon, and across the real property described on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C.</w:t>
      </w:r>
      <w:r>
        <w:rPr>
          <w:rFonts w:ascii="Times New Roman" w:hAnsi="Times New Roman" w:eastAsia="Times New Roman" w:cs="Times New Roman"/>
          <w:b w:val="0"/>
          <w:sz w:val="24"/>
        </w:rPr>
        <w:t>, attached hereto and incorporated herein by reference (the "Construction Area"), solely for the purpose of constructing the Pipeline, subject to all other terms and conditions of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Timing.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Grantee shall deliver written notice to the Grantor of the Grantee's commencement of construction not earlier than ninety (90) days, and not later than sixty (60) days, prior to commencement of construction. In no event shall construction commence on or before [month] [day], [year], and in no event shall construction continue beyond [month] [day], [year]. In no event shall the total period of construction exceed [written number of days] [(numeric number of days)] days. The Grantee shall provide the Grantor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 written construction schedule within ten (10) days prior to commencement of construction. The parties acknowledge and agree that because the damages resulting from Grantee's breach of any of the terms of this subparagraph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would be uncertain and difficult to ascertain accurately, in the event the Grantee shall violate any of the provisions of this subparagraph, the Grantee shall pay to the Grantor, as liquidated damages and not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penalty, the sum of $[numeric dollar amount] for each day during which the Grantee is in violation of any provision of this subparagraph. Such amounts shall be payable within five (5) days after written demand, time being of the essence with respect thereto. Failure to pay on demand shall constitute abandonment, in which event the provisions of Paragraph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below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Alterations.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no event shall the Grantee undertake any alterations of the Construction Area or Easement Area that differ from the Plans nor otherwise in any manner deviate from the Plans, except upon the prior written approval of the Grantor, to be granted or withheld in the Grantor's sole and unfettered discretion. Without limiting the generality of the foregoing, the Grantor may condition approval of any tree removal or alterations to the land, crops or other vegetation upon fair compensation paid to the Grantor as determined in the Grantor's sole discretion. In any event, the Grantee shall indemnify and hold the Grantor harmless from any loss, expense, damage or liability suffered or incurred by the Grantor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Grantee's deviation from the Plans, whether or not such deviation is approved by the Grantor as heretofore provided.</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Manner of Construction.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Grantee shall at all times conduct itself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good, safe and workmanlike manner, in conformity with industry best practice, and in accordance with all applicable laws, rules, ordinances and regulations. The Grantee agrees that all fencing required under the Plans shall be comprised of new materials only and shall strictly conform with any and all specifications set forth in the Plans. At no time before, during or after construction shall Grantee cause or permit Grantor's access to and ingress and egress across the Construction Area or Easement Area be interrupted, and Grantee shall construct such temporary ramps and crossings as shall be necessary for such purposes. The Grantee agrees to comply with all reasonable requirements of Grantor concerning the Grantee's construction activities affecting soil composition and erosion, and the Grantor reserves the right to engage engineers and such other professionals as the Grantor may determine from time to time, in which event the Grantee agrees to work cooperatively with such professionals, including granting access to the Grantee's operations for oversight and review, to ensure the Grantee's construction activities are in accordance with the terms of this instrument. Construction shall be conducted only by the Grantee and such contractors as are identified in the Plans or are hereafter approved in writing by the Grantor in the Grantor's sole and unfettered discretion. Upon completion of construction, the Grantee shall provide the Grantor with one complete set of "as-built" surveys and drawings of the Pipeline and all other installations at the Grantee's cost.</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Restoration.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Grantee agrees to fully restore the Construction Area and Easement Area in accordance with the requirements of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attached hereto and incorporated herein by reference. All restoration work shall be completed no later than [month] [day], [year]. In addition, and whether or not set forth on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attached hereto, on or before said date the Grantee shall replace all trees, shrubs and other plants and landscaping removed by the Grantee with like kind, and shall resod all turned soil where grass plantings have been removed or damaged by construction, all to Grantor's reasonable satisfaction.</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Maintenance Obligations.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Grantee covenants and agrees that the Pipeline and Easement Area shall at all times be maintained in good condition and repair, in conformity with industry best practice, and in accordance with all applicable laws, rules, ordinances and regulations. All such maintenance and repair (including, without limitation, any replacement and restoration work conducted pursuant to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above) shall be conducted exclusively within the Easement Area unless otherwise agreed in writing by the Grantor. In the event any repairs shall require access to the Easement Area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greater than twelve (12) consecutive hours, or more than two (2) consecutive days, the Grantee shall provide the Grantor with not less than three (3) days' advance written notice (except in cases of emergency, in which case notice shall be provided as soon as practicable).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representative of the Grantee shall be available to the Grantor by single telephone number at all times and such representative shall have the requisite knowledge and authority to address any issues concerning maintenance, safety, emergencies and compliance with the terms of this Instrument.</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Relocation.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Grantor shall have the continuing right and option to relocate the Pipeline and Easement Area and any other property of the Grantee, at the Grantor's expense, from time to time and for any purpose, by the delivery of written notice thereof upon the Grantee not later than ninety (90) days prior to commencement of such relocation. In the event the Grantor elects to exercise the Grantor's right and option hereunder, the Grantor shall exercise reasonable efforts and incur all reasonable expense in order to avoid unnecessary interruption of or interference with the Grantee's operation and use of the Pipeline, but in no event shall the Grantor be liable to the Grantee for any loss or expense incurred by the Grantee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said relocation unless resulting exclusively and directly from the gross negligence or willful misconduct of the Grantor, and Grantor's agents and employees.</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Taxes, Fees and Charges.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Grantee shall be responsible for the payment of all real estate taxes, personal property taxes, license fees, permit fees, and other governmental charges (collectively, "Charges") arising out of or relating to the construction, installation, maintenance, operation, and existence of the Pipeline, and the Grantee shall indemnify and hold harmless the Grantor, and Grantor's heirs, legal representatives, successor and assigns from and against any and all Charges imposed upon any of them.</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Liability; Insurance.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Grantee shall indemnify, defend and hold the Grantor, Grantor's heirs, legal representatives, successors and assigns, from and against any and all damages, losses, claims and liabilities arising out of or related to the construction, installation, maintenance, operation and existence of the Pipeline or the acts and omissions of the Grantee, its employees and agents concerning or relating to the Easement Area (whether or not occurring within the Easement Area), except to the extent resulting solely from the gross negligence or willful misconduct of the Grantor, or Grantor's agents and employees. The obligations of the Grantee under this paragraph shall survive the cancellation or termination of this instrument and the removal or abandonment of the Pipeline or the Easement Area, for any reason. The Grantee shall at all times maintain such policies of insurance concerning the Pipeline and Easement Area as shall be reasonably required by the Grantor, and in all events in conformity with industry best practice, and in accordance with all applicable laws, rules, ordinances and regulations. At all times the Grantee shall provide proof of insurance acceptable to the Grantor upon Grantor's request.</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Abandonment.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Easement Area, and the Grantee's rights under this instrument, shall be deemed abandoned upon the occurrence of any of the following events: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Failure to comply with the provisions of subparagraph </w:t>
      </w:r>
      <w:r>
        <w:rPr>
          <w:rFonts w:ascii="Times New Roman" w:hAnsi="Times New Roman" w:eastAsia="Times New Roman" w:cs="Times New Roman"/>
          <w:b w:val="0"/>
          <w:sz w:val="24"/>
        </w:rPr>
        <w:t>4.</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above</w:t>
      </w:r>
    </w:p>
    <w:p>
      <w:pPr>
        <w:keepNext w:val="0"/>
        <w:spacing w:before="200" w:after="0" w:line="260" w:lineRule="exact"/>
        <w:ind w:left="1080" w:right="0" w:firstLine="0"/>
        <w:jc w:val="both"/>
      </w:pPr>
      <w:r>
        <w:rPr>
          <w:rFonts w:ascii="Times New Roman" w:hAnsi="Times New Roman" w:eastAsia="Times New Roman" w:cs="Times New Roman"/>
          <w:b w:val="0"/>
          <w:sz w:val="24"/>
        </w:rPr>
        <w:t>• The Grantee's failure to pay any amounts required hereunder when due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Natural gas is not transported through the Pipeline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in excess of [written number of months] [(numeric number of months)] months at any time following construction thereof</w:t>
      </w:r>
    </w:p>
    <w:p>
      <w:pPr>
        <w:keepNext w:val="0"/>
        <w:spacing w:before="200" w:after="0" w:line="260" w:lineRule="exact"/>
        <w:ind w:left="1080" w:right="0" w:firstLine="0"/>
        <w:jc w:val="both"/>
      </w:pPr>
      <w:r>
        <w:rPr>
          <w:rFonts w:ascii="Times New Roman" w:hAnsi="Times New Roman" w:eastAsia="Times New Roman" w:cs="Times New Roman"/>
          <w:b w:val="0"/>
          <w:sz w:val="24"/>
        </w:rPr>
        <w:t>• The Grantee fails to comply with any of the terms of this instrument and fails to cure such noncompliance within thirty (30) days after written notice thereof from the Grantor</w:t>
      </w:r>
    </w:p>
    <w:p>
      <w:pPr>
        <w:keepNext w:val="0"/>
        <w:spacing w:before="200" w:after="0" w:line="260" w:lineRule="exact"/>
        <w:ind w:left="1080" w:right="0" w:firstLine="0"/>
        <w:jc w:val="both"/>
      </w:pPr>
      <w:r>
        <w:rPr>
          <w:rFonts w:ascii="Times New Roman" w:hAnsi="Times New Roman" w:eastAsia="Times New Roman" w:cs="Times New Roman"/>
          <w:b w:val="0"/>
          <w:sz w:val="24"/>
        </w:rPr>
        <w:t>• The Grantee otherwise abandons the Easement Area or Pipeline as determined under applicable law</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of abandonment, the Grantor may at any time thereafter record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affidavit providing notice of abandonment and termination of this instrument with the [name of county or parish] County recorder's office, and such recording shall be binding upon the Grantee and shall constitute abandonment and termination of this instrument. No later than [written number of days] [(numeric number of days)] days after termination of this instrument for any reason, the Grantee shall remove at its cost the Pipeline and any and all other installations, equipment, fixtures or other personalty from the Easement Area, unless otherwise required in writing by the Grantor. Within said period, the Grantee shall further restore the Easement Area to elevations and surface composition the same condition as existing prior to removal and otherwise restoring the Easement Area to the reasonable satisfaction of the Grantor. The Grantee shall promptly reimburse the Grantor for any loss suffered or incurred by the Grantor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removal.</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Environmental Laws.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In addition to and without limitation of any and all other obligations, covenants, warranties and representations of the Grantee under this instrument, the Grantee hereby covenants and agrees that it shall not suffer, allow, permit or cause the release, leakage, or disposal (or any threat thereof) of any "hazardous substance," "toxic material," "solid waste" or "waste product" upon or within the Easement Area or Construction Area or any other real property owned by the Grantor or adjacent thereto in violation of any applicable local, state or federal law, ordinance, rule or regulation. The Grantee shall indemnify, defend and hold the Grantor, Grantor's heirs, legal representatives, successors and assigns from and against any and all liabilities, penalties, demands, actions, claims, costs and expenses (including reasonable attorneys' fees), remediation costs, and response costs, suffered or incurred by any of them directly or indirectly arising out of the Grantee's breach of the terms of this paragraph. The obligations of the Grantee under this paragraph shall survive the cancellation or termination of this instrument and the removal or abandonment of the Pipeline or the Easement Area, for any reason.</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inure to and be applicable to the Grantor and the Grantee and their respective heirs, legal representatives, successors and assigns. This instrument and any of the Grantee rights and privileges hereunder shall not be assigned by the Grantee to any party without the prior written consent of the Grantor.</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instrument, the Plans, and all Exhibits incorporated herein by reference, constitute the entire agreement of the parties with respect to the subject matter hereof. No modification or amendment of this instrument, and no waiver of any rights or obligations hereunder, shall be valid unless made in writing and signed by the party against whom such modification, amendment or waiver is to be enforced. Nothing contained in this paragraph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requirements concerning recordable instruments under the laws of the State of [state] and its localities, as applicable.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this instrument has been executed by the Grantor and the Grantee on the [day] day of [month], [year].</w:t>
      </w:r>
    </w:p>
    <w:p>
      <w:pPr>
        <w:keepNext w:val="0"/>
        <w:spacing w:before="120" w:after="0" w:line="260" w:lineRule="exact"/>
        <w:ind w:left="360" w:right="0" w:firstLine="0"/>
        <w:jc w:val="left"/>
      </w:pPr>
      <w:r>
        <w:rPr>
          <w:rFonts w:ascii="Times New Roman" w:hAnsi="Times New Roman" w:eastAsia="Times New Roman" w:cs="Times New Roman"/>
          <w:b/>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GRANTEE: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val="0"/>
          <w:sz w:val="24"/>
        </w:rPr>
        <w:t>[Description of real property]</w:t>
      </w: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val="0"/>
          <w:sz w:val="24"/>
        </w:rPr>
        <w:t>[Survey(s), drawing(s) and site plan(s)]</w:t>
      </w:r>
    </w:p>
    <w:p>
      <w:pPr>
        <w:keepNext w:val="0"/>
        <w:spacing w:before="120" w:after="0" w:line="260" w:lineRule="exact"/>
        <w:ind w:left="360" w:right="0" w:firstLine="0"/>
        <w:jc w:val="left"/>
      </w:pPr>
      <w:r>
        <w:rPr>
          <w:rFonts w:ascii="Times New Roman" w:hAnsi="Times New Roman" w:eastAsia="Times New Roman" w:cs="Times New Roman"/>
          <w:b w:val="0"/>
          <w:sz w:val="24"/>
        </w:rPr>
        <w:t>Exhibit C.</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val="0"/>
          <w:sz w:val="24"/>
        </w:rPr>
        <w:t>[Description of real property for temporary right of way and easement]</w:t>
      </w:r>
    </w:p>
    <w:p>
      <w:pPr>
        <w:keepNext w:val="0"/>
        <w:spacing w:before="120" w:after="0" w:line="260" w:lineRule="exact"/>
        <w:ind w:left="360" w:right="0" w:firstLine="0"/>
        <w:jc w:val="left"/>
      </w:pPr>
      <w:r>
        <w:rPr>
          <w:rFonts w:ascii="Times New Roman" w:hAnsi="Times New Roman" w:eastAsia="Times New Roman" w:cs="Times New Roman"/>
          <w:b w:val="0"/>
          <w:sz w:val="24"/>
        </w:rPr>
        <w:t>Exhibit D.</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val="0"/>
          <w:sz w:val="24"/>
        </w:rPr>
        <w:t>[Restoration plan]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