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Plan of Liquidation and Dissolution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Plan of Liquidation and Dissolution (the "Plan") has been approved by the Board of Directors (the "Board") of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under the laws of the State of Nevada (hereinafter called the "Corporation").</w:t>
      </w:r>
    </w:p>
    <w:p>
      <w:pPr>
        <w:keepNext w:val="0"/>
        <w:spacing w:before="200" w:after="0" w:line="260" w:lineRule="exact"/>
        <w:ind w:left="360" w:right="0" w:firstLine="0"/>
        <w:jc w:val="both"/>
      </w:pPr>
      <w:r>
        <w:rPr>
          <w:rFonts w:ascii="Times New Roman" w:hAnsi="Times New Roman" w:eastAsia="Times New Roman" w:cs="Times New Roman"/>
          <w:b w:val="0"/>
          <w:sz w:val="24"/>
        </w:rPr>
        <w:t>WHEREAS, the Board has recommended the Plan to the Shareholders for approval.</w:t>
      </w:r>
    </w:p>
    <w:p>
      <w:pPr>
        <w:keepNext w:val="0"/>
        <w:spacing w:before="200" w:after="0" w:line="260" w:lineRule="exact"/>
        <w:ind w:left="360" w:right="0" w:firstLine="0"/>
        <w:jc w:val="both"/>
      </w:pPr>
      <w:r>
        <w:rPr>
          <w:rFonts w:ascii="Times New Roman" w:hAnsi="Times New Roman" w:eastAsia="Times New Roman" w:cs="Times New Roman"/>
          <w:b w:val="0"/>
          <w:sz w:val="24"/>
        </w:rPr>
        <w:t>WHEREAS, the Shareholders wish to approve, authorize, and consent to the Plan in accordance with the provisions of the Internal Revenue Code of 1986, as amended, and the laws of the State of Nevada;</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the parties hereto hereby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Shareholders approve, authorize, and consent to the voluntary liquidation and dissolution of the Corporation, such liquidation and dissolution to be effected as promptly as possible and in accordance with the Plan as set forth in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As soon as practicable after the Effective Date (as defined herein) and after payment of the Corporation's debts and liabilities, or provision is made therefor by the establishment of such reserves as the officers deem appropriate, the directors of the Corporation, as trustees of the Corporation shall distribute all of the remaining property and assets of the Corporation to the Shareholders, subject to any unpaid liabilities. Said distribution to the Shareholders shall be in complete cancellation or redemption of all of the issued and outstanding capital stock of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Shareholders hereby approve the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Dissolution with the Secretary of State of the State of Nevada in accordance with the Nevada Revised Statutes.  The dissolution shall take effect upon the filing of the Certificate of Dissolution or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date if so specified in the Certificate of Dissolution (the “Effective Date”).</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Corporation shall not engage in business activities following the Effective Date, except as necessary to preserve Corporation assets, wind up business, and otherwise to act in accordance with this Plan.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executed or caused this Agreement and Plan of Liquidation and Dissolution to be executed by their duly authorized representatives, as of the day and year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 </w:t>
      </w: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[name of shareholder], Shareholder</w:t>
      </w:r>
    </w:p>
    <w:p>
      <w:pPr>
        <w:keepNext w:val="0"/>
        <w:spacing w:before="120" w:after="0" w:line="260" w:lineRule="exact"/>
        <w:ind w:left="360" w:right="0" w:firstLine="0"/>
        <w:jc w:val="left"/>
      </w:pPr>
      <w:r>
        <w:rPr>
          <w:rFonts w:ascii="Times New Roman" w:hAnsi="Times New Roman" w:eastAsia="Times New Roman" w:cs="Times New Roman"/>
          <w:b w:val="0"/>
          <w:sz w:val="24"/>
        </w:rPr>
        <w:t>[name of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 </w:t>
      </w: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[name of shareholder], Shareholder</w:t>
      </w:r>
    </w:p>
    <w:p>
      <w:pPr>
        <w:keepNext w:val="0"/>
        <w:spacing w:before="120" w:after="0" w:line="260" w:lineRule="exact"/>
        <w:ind w:left="360" w:right="0" w:firstLine="0"/>
        <w:jc w:val="left"/>
      </w:pPr>
      <w:r>
        <w:rPr>
          <w:rFonts w:ascii="Times New Roman" w:hAnsi="Times New Roman" w:eastAsia="Times New Roman" w:cs="Times New Roman"/>
          <w:b w:val="0"/>
          <w:sz w:val="24"/>
        </w:rPr>
        <w:t>[name of corporation]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