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Connecticut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grant my agent and any successor agent general authority to act for me with respect to the following matters as defined in sections 1-351a, and 1-351c to 1-351p of the Connecticut Power of Attorney Act, to the extent I am permitted by law to act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or delete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Connecticut Uniform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authority over the content of electronic communications sent or received by the principal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fiduciary powers that the principal has authority to delegate, and/or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 </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 (month) ____________________ (day), 20__,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20__, by [name of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