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New Mexico</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New Mexico Uniform Power of Attorney Act.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power of attorney does not authorize the agent to make health care decisions for you. To authorize someone to make health care decisions for you, you will need to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Advance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clerk of superior court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entitled to reasonable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form provides for designation of one agent. If you wish to name more than one agent, you may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or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your agent is unable or unwilling to act for you, your power of attorney will end unless you have named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You may also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power of attorney shall be durable unless you state otherwise in the Special Instructions section.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108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44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44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44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108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44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44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44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44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44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108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 as defined in the New Mexico Uniform Power of Attorney Act:</w:t>
      </w:r>
    </w:p>
    <w:p>
      <w:pPr>
        <w:keepNext w:val="0"/>
        <w:spacing w:before="200" w:after="0" w:line="260" w:lineRule="exact"/>
        <w:ind w:left="144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each power withheld.)</w:t>
      </w:r>
    </w:p>
    <w:p>
      <w:pPr>
        <w:keepNext w:val="0"/>
        <w:spacing w:before="200" w:after="0" w:line="260" w:lineRule="exact"/>
        <w:ind w:left="1800" w:right="0" w:firstLine="0"/>
        <w:jc w:val="both"/>
      </w:pPr>
      <w:r>
        <w:rPr>
          <w:rFonts w:ascii="Times New Roman" w:hAnsi="Times New Roman" w:eastAsia="Times New Roman" w:cs="Times New Roman"/>
          <w:b w:val="0"/>
          <w:sz w:val="24"/>
        </w:rPr>
        <w:t>(____) Real property transactions (when properly recorded)</w:t>
      </w:r>
    </w:p>
    <w:p>
      <w:pPr>
        <w:keepNext w:val="0"/>
        <w:spacing w:before="200" w:after="0" w:line="260" w:lineRule="exact"/>
        <w:ind w:left="1800" w:right="0" w:firstLine="0"/>
        <w:jc w:val="both"/>
      </w:pPr>
      <w:r>
        <w:rPr>
          <w:rFonts w:ascii="Times New Roman" w:hAnsi="Times New Roman" w:eastAsia="Times New Roman" w:cs="Times New Roman"/>
          <w:b w:val="0"/>
          <w:sz w:val="24"/>
        </w:rPr>
        <w:t>(____) Tangible personal property</w:t>
      </w:r>
    </w:p>
    <w:p>
      <w:pPr>
        <w:keepNext w:val="0"/>
        <w:spacing w:before="200" w:after="0" w:line="260" w:lineRule="exact"/>
        <w:ind w:left="1800" w:right="0" w:firstLine="0"/>
        <w:jc w:val="both"/>
      </w:pPr>
      <w:r>
        <w:rPr>
          <w:rFonts w:ascii="Times New Roman" w:hAnsi="Times New Roman" w:eastAsia="Times New Roman" w:cs="Times New Roman"/>
          <w:b w:val="0"/>
          <w:sz w:val="24"/>
        </w:rPr>
        <w:t>(____) Stocks and bonds</w:t>
      </w:r>
    </w:p>
    <w:p>
      <w:pPr>
        <w:keepNext w:val="0"/>
        <w:spacing w:before="200" w:after="0" w:line="260" w:lineRule="exact"/>
        <w:ind w:left="1800" w:right="0" w:firstLine="0"/>
        <w:jc w:val="both"/>
      </w:pPr>
      <w:r>
        <w:rPr>
          <w:rFonts w:ascii="Times New Roman" w:hAnsi="Times New Roman" w:eastAsia="Times New Roman" w:cs="Times New Roman"/>
          <w:b w:val="0"/>
          <w:sz w:val="24"/>
        </w:rPr>
        <w:t>(____) Commodities and options</w:t>
      </w:r>
    </w:p>
    <w:p>
      <w:pPr>
        <w:keepNext w:val="0"/>
        <w:spacing w:before="200" w:after="0" w:line="260" w:lineRule="exact"/>
        <w:ind w:left="1800" w:right="0" w:firstLine="0"/>
        <w:jc w:val="both"/>
      </w:pPr>
      <w:r>
        <w:rPr>
          <w:rFonts w:ascii="Times New Roman" w:hAnsi="Times New Roman" w:eastAsia="Times New Roman" w:cs="Times New Roman"/>
          <w:b w:val="0"/>
          <w:sz w:val="24"/>
        </w:rPr>
        <w:t>(____) Banks and other financial institutions</w:t>
      </w:r>
    </w:p>
    <w:p>
      <w:pPr>
        <w:keepNext w:val="0"/>
        <w:spacing w:before="200" w:after="0" w:line="260" w:lineRule="exact"/>
        <w:ind w:left="1800" w:right="0" w:firstLine="0"/>
        <w:jc w:val="both"/>
      </w:pPr>
      <w:r>
        <w:rPr>
          <w:rFonts w:ascii="Times New Roman" w:hAnsi="Times New Roman" w:eastAsia="Times New Roman" w:cs="Times New Roman"/>
          <w:b w:val="0"/>
          <w:sz w:val="24"/>
        </w:rPr>
        <w:t>(____) Operation of entity or business</w:t>
      </w:r>
    </w:p>
    <w:p>
      <w:pPr>
        <w:keepNext w:val="0"/>
        <w:spacing w:before="200" w:after="0" w:line="260" w:lineRule="exact"/>
        <w:ind w:left="1800" w:right="0" w:firstLine="0"/>
        <w:jc w:val="both"/>
      </w:pPr>
      <w:r>
        <w:rPr>
          <w:rFonts w:ascii="Times New Roman" w:hAnsi="Times New Roman" w:eastAsia="Times New Roman" w:cs="Times New Roman"/>
          <w:b w:val="0"/>
          <w:sz w:val="24"/>
        </w:rPr>
        <w:t>(____) Insurance and annuities</w:t>
      </w:r>
    </w:p>
    <w:p>
      <w:pPr>
        <w:keepNext w:val="0"/>
        <w:spacing w:before="200" w:after="0" w:line="260" w:lineRule="exact"/>
        <w:ind w:left="1800" w:right="0" w:firstLine="0"/>
        <w:jc w:val="both"/>
      </w:pPr>
      <w:r>
        <w:rPr>
          <w:rFonts w:ascii="Times New Roman" w:hAnsi="Times New Roman" w:eastAsia="Times New Roman" w:cs="Times New Roman"/>
          <w:b w:val="0"/>
          <w:sz w:val="24"/>
        </w:rPr>
        <w:t>(____) Estates, trusts, and other beneficial interests</w:t>
      </w:r>
    </w:p>
    <w:p>
      <w:pPr>
        <w:keepNext w:val="0"/>
        <w:spacing w:before="200" w:after="0" w:line="260" w:lineRule="exact"/>
        <w:ind w:left="1800" w:right="0" w:firstLine="0"/>
        <w:jc w:val="both"/>
      </w:pPr>
      <w:r>
        <w:rPr>
          <w:rFonts w:ascii="Times New Roman" w:hAnsi="Times New Roman" w:eastAsia="Times New Roman" w:cs="Times New Roman"/>
          <w:b w:val="0"/>
          <w:sz w:val="24"/>
        </w:rPr>
        <w:t>(____) Claims and litigation</w:t>
      </w:r>
    </w:p>
    <w:p>
      <w:pPr>
        <w:keepNext w:val="0"/>
        <w:spacing w:before="200" w:after="0" w:line="260" w:lineRule="exact"/>
        <w:ind w:left="1800" w:right="0" w:firstLine="0"/>
        <w:jc w:val="both"/>
      </w:pPr>
      <w:r>
        <w:rPr>
          <w:rFonts w:ascii="Times New Roman" w:hAnsi="Times New Roman" w:eastAsia="Times New Roman" w:cs="Times New Roman"/>
          <w:b w:val="0"/>
          <w:sz w:val="24"/>
        </w:rPr>
        <w:t>(____) Personal and family maintenance</w:t>
      </w:r>
    </w:p>
    <w:p>
      <w:pPr>
        <w:keepNext w:val="0"/>
        <w:spacing w:before="200" w:after="0" w:line="260" w:lineRule="exact"/>
        <w:ind w:left="1800" w:right="0" w:firstLine="0"/>
        <w:jc w:val="both"/>
      </w:pPr>
      <w:r>
        <w:rPr>
          <w:rFonts w:ascii="Times New Roman" w:hAnsi="Times New Roman" w:eastAsia="Times New Roman" w:cs="Times New Roman"/>
          <w:b w:val="0"/>
          <w:sz w:val="24"/>
        </w:rPr>
        <w:t>(____) Benefits from governmental programs or civil or military service</w:t>
      </w:r>
    </w:p>
    <w:p>
      <w:pPr>
        <w:keepNext w:val="0"/>
        <w:spacing w:before="200" w:after="0" w:line="260" w:lineRule="exact"/>
        <w:ind w:left="1800" w:right="0" w:firstLine="0"/>
        <w:jc w:val="both"/>
      </w:pPr>
      <w:r>
        <w:rPr>
          <w:rFonts w:ascii="Times New Roman" w:hAnsi="Times New Roman" w:eastAsia="Times New Roman" w:cs="Times New Roman"/>
          <w:b w:val="0"/>
          <w:sz w:val="24"/>
        </w:rPr>
        <w:t>(____) Retirement plans</w:t>
      </w:r>
    </w:p>
    <w:p>
      <w:pPr>
        <w:keepNext w:val="0"/>
        <w:spacing w:before="200" w:after="0" w:line="260" w:lineRule="exact"/>
        <w:ind w:left="1800" w:right="0" w:firstLine="0"/>
        <w:jc w:val="both"/>
      </w:pPr>
      <w:r>
        <w:rPr>
          <w:rFonts w:ascii="Times New Roman" w:hAnsi="Times New Roman" w:eastAsia="Times New Roman" w:cs="Times New Roman"/>
          <w:b w:val="0"/>
          <w:sz w:val="24"/>
        </w:rPr>
        <w:t>(____) Taxes</w:t>
      </w:r>
    </w:p>
    <w:p>
      <w:pPr>
        <w:keepNext w:val="0"/>
        <w:spacing w:before="200" w:after="0" w:line="260" w:lineRule="exact"/>
        <w:ind w:left="1800" w:right="0" w:firstLine="0"/>
        <w:jc w:val="both"/>
      </w:pPr>
      <w:r>
        <w:rPr>
          <w:rFonts w:ascii="Times New Roman" w:hAnsi="Times New Roman" w:eastAsia="Times New Roman" w:cs="Times New Roman"/>
          <w:b w:val="0"/>
          <w:sz w:val="24"/>
        </w:rPr>
        <w:t>(____) All preceding subjects</w:t>
      </w:r>
    </w:p>
    <w:p>
      <w:pPr>
        <w:keepNext w:val="0"/>
        <w:spacing w:before="120" w:after="0" w:line="260" w:lineRule="exact"/>
        <w:ind w:left="108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44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(____) Create, amend, revoke,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trust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(____)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subject to the limitations of the Uniform Power of Attorney Act and any Special Instructions in this power of attorney</w:t>
      </w:r>
    </w:p>
    <w:p>
      <w:pPr>
        <w:keepNext w:val="0"/>
        <w:spacing w:before="200" w:after="0" w:line="260" w:lineRule="exact"/>
        <w:ind w:left="1800" w:right="0" w:firstLine="0"/>
        <w:jc w:val="both"/>
      </w:pPr>
      <w:r>
        <w:rPr>
          <w:rFonts w:ascii="Times New Roman" w:hAnsi="Times New Roman" w:eastAsia="Times New Roman" w:cs="Times New Roman"/>
          <w:b w:val="0"/>
          <w:sz w:val="24"/>
        </w:rPr>
        <w:t>(____) Create or change rights of survivorship</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(____) Create or 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designation</w:t>
      </w:r>
    </w:p>
    <w:p>
      <w:pPr>
        <w:keepNext w:val="0"/>
        <w:spacing w:before="200" w:after="0" w:line="260" w:lineRule="exact"/>
        <w:ind w:left="1800" w:right="0" w:firstLine="0"/>
        <w:jc w:val="both"/>
      </w:pPr>
      <w:r>
        <w:rPr>
          <w:rFonts w:ascii="Times New Roman" w:hAnsi="Times New Roman" w:eastAsia="Times New Roman" w:cs="Times New Roman"/>
          <w:b w:val="0"/>
          <w:sz w:val="24"/>
        </w:rPr>
        <w:t>(____) Authorize another person to exercise the authority granted under this power of attorney</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(____) Waive the principal's right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and survivor annuity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survivor benefit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200" w:after="0" w:line="260" w:lineRule="exact"/>
        <w:ind w:left="1800" w:right="0" w:firstLine="0"/>
        <w:jc w:val="both"/>
      </w:pPr>
      <w:r>
        <w:rPr>
          <w:rFonts w:ascii="Times New Roman" w:hAnsi="Times New Roman" w:eastAsia="Times New Roman" w:cs="Times New Roman"/>
          <w:b w:val="0"/>
          <w:sz w:val="24"/>
        </w:rPr>
        <w:t>(____) Exercise fiduciary powers that the principal has authority to delegate, and/or</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(____) Disclaim or refuse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property,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appointment</w:t>
      </w:r>
    </w:p>
    <w:p>
      <w:pPr>
        <w:keepNext w:val="0"/>
        <w:spacing w:before="120" w:after="0" w:line="260" w:lineRule="exact"/>
        <w:ind w:left="108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that is not my ancestor, spouse, or descendant SHALL NOT use my property to benefit the agent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whom the agent owes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obligation of support unless I have included that authority in the Special Instructions.</w:t>
      </w:r>
    </w:p>
    <w:p>
      <w:pPr>
        <w:keepNext w:val="0"/>
        <w:spacing w:before="120" w:after="0" w:line="260" w:lineRule="exact"/>
        <w:ind w:left="108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You may give special instructions on the following lines (you may add lines or place your special instructions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document and attach it to the power of attorney):</w:t>
      </w:r>
    </w:p>
    <w:p>
      <w:pPr>
        <w:keepNext w:val="0"/>
        <w:spacing w:before="200" w:after="0" w:line="260" w:lineRule="exact"/>
        <w:ind w:left="1440" w:right="0" w:firstLine="0"/>
        <w:jc w:val="both"/>
      </w:pPr>
      <w:r>
        <w:rPr>
          <w:rFonts w:ascii="Times New Roman" w:hAnsi="Times New Roman" w:eastAsia="Times New Roman" w:cs="Times New Roman"/>
          <w:b/>
          <w:sz w:val="24"/>
        </w:rPr>
        <w:t>Special Instructions:</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___________________________________________________________________________________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___________________________________________________________________________________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___________________________________________________________________________________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___________________________________________________________________________________</w:t>
      </w:r>
    </w:p>
    <w:p>
      <w:pPr>
        <w:keepNext w:val="0"/>
        <w:spacing w:before="120" w:after="0" w:line="260" w:lineRule="exact"/>
        <w:ind w:left="144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I hereby revoke all powers of attorney which I may have heretofore granted, except (1) limited powers authorizing any lawyer or certified public accountant to act on my behalf in any matter relating to federal taxes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year or years or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audit or proceeding; (2) limited powers over any bank, brokerage or mutual fund account, or safe deposit box; provided that in either case, the power is signed by me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authorized or supplied by the Internal Revenue Service or the institution involved, as the case may be; and (3) any advance directive for health care, or similar document.</w:t>
      </w:r>
    </w:p>
    <w:p>
      <w:pPr>
        <w:keepNext w:val="0"/>
        <w:spacing w:before="120" w:after="0" w:line="260" w:lineRule="exact"/>
        <w:ind w:left="108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108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Any person, including my agent, may rely upon the validity of this power of attorney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[month] [day], [year], by [name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[name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[address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[telephone number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[email address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[name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[address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[telephone number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[email address of second witness]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New Mexico</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[month] [day], [year], by [name of principal], [name of first witness], and [name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