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POWER OF ATTORNEY FOR FINANCES AND PROPERTY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for Finances and Property Act in Chapter 244 of the Wisconsin Statutes.</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reasonable compensation and reimbursement for reasonable expenses unless you state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This power of attorney does not revoke any power of attorney executed previously unless you so provide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 revoke this power of attorney, you should notify your agent and any other person to whom you have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If your agent is your spouse or domestic partner and your marriage is annulled or you are divorced or legally separated or the domestic partnership is terminated after signing this document, the document is invalid.</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for Finances and Property Act in chapter 244 of the Wisconsin statutes:</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Digital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who is not my spouse or domestic partner MAY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 &amp; ADDITIONAL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 FOR FINANCES AND PROPERTY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knows that the power of attorney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acknowledged before me on ____________________ (date),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(Seal, if any)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prepared by: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WHEN YOU ACCEPT THE AUTHORITY GRANTED UNDER THIS POWER OF ATTORNEY,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LEGAL RELATIONSHIP IS CREATED BETWEEN YOU AND THE PRINCIPAL. THIS RELATIONSHIP IMPOSES UPON YOU LEGAL DUTIES THAT CONTINUE UNTIL YOU RESIGN OR THE POWER OF ATTORNEY IS TERMINATED OR REVOKED. YOU MUST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WHENEVER YOU ACT FOR THE PRINCIPAL BY WRITING OR PRINTING THE NAME OF THE PRINCIPAL AND SIGNING YOUR OWN NAME AS "AGENT" IN THE FOLLOWING MANNER:</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 (principal's name)</w:t>
      </w:r>
    </w:p>
    <w:p>
      <w:pPr>
        <w:keepNext w:val="0"/>
        <w:spacing w:before="120" w:after="0" w:line="260" w:lineRule="exact"/>
        <w:ind w:left="1440" w:right="0" w:firstLine="0"/>
        <w:jc w:val="left"/>
      </w:pPr>
      <w:r>
        <w:rPr>
          <w:rFonts w:ascii="Times New Roman" w:hAnsi="Times New Roman" w:eastAsia="Times New Roman" w:cs="Times New Roman"/>
          <w:b w:val="0"/>
          <w:sz w:val="24"/>
        </w:rPr>
        <w:t>by ____________________ (your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ALL RECEIPTS, DISBURSEMENTS, AND TRANSACTIONS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HEALTH-CARE DECISIONS FOR THE PRINCIPAL TO DO WHAT YOU KNOW THE PRINCIPAL REASONABLY EXPECTS OR, IF YOU DO NOT KNOW THE PRINCIPAL'S EXPECTATIONS,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sz w:val="24"/>
        </w:rPr>
        <w:t>TERMINATION OF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MUST STOP ACTING ON BEHALF OF THE PRINCIPAL IF YOU LEARN OF ANY EVENT THAT TERMINATES THIS POWER OF ATTORNEY OR YOUR AUTHORITY UNDER THIS POWER OF ATTORNEY. EVENTS THAT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OR YOUR AUTHORITY TO ACT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INCLUDE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IS FULLY ACCOMPLISHED.</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ACTION IS FILED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TO END YOUR MARRIAGE, OR FOR YOUR LEGAL SEPARATION, UNLESS THE SPECIAL INSTRUCTIONS IN THIS POWER OF ATTORNEY STATE THAT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WILL NOT TERMINATE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THE PRINCIPAL'S DOMESTIC PARTNER AND YOUR DOMESTIC PARTNERSHIP IS TERMINATED, UNLESS THE SPECIAL INSTRUCTIONS IN THIS POWER OF ATTORNEY STATE THAT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WILL NOT TERMINATE YOUR AUTHORITY.</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UNIFORM POWER OF ATTORNEY FOR FINANCES AND PROPERTY ACT IN CHAPTER 244 OF THE WISCONSIN STATUTES. IF YOU VIOLATE THE UNIFORM POWER OF ATTORNEY FOR FINANCES AND PROPERTY ACT IN CHAPTER 244 OF THE WISCONSIN STATUTES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ABOUT THIS DOCUMENT OR YOUR DUTIES THAT YOU DO NOT UNDERSTAND, YOU SHOULD SEEK LEGAL ADVICE.</w:t>
      </w:r>
    </w:p>
    <w:p>
      <w:pPr>
        <w:keepNext w:val="0"/>
        <w:spacing w:before="120" w:after="0" w:line="260" w:lineRule="exact"/>
        <w:ind w:left="720" w:right="0" w:firstLine="0"/>
        <w:jc w:val="left"/>
      </w:pPr>
      <w:r>
        <w:rPr>
          <w:rFonts w:ascii="Times New Roman" w:hAnsi="Times New Roman" w:eastAsia="Times New Roman" w:cs="Times New Roman"/>
          <w:b/>
          <w:sz w:val="24"/>
        </w:rPr>
        <w:t>OPTIONAL SIGNATURE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HAVE READ AND ACCEPT THE DUTIES AND LIABILITIES OF THE AGENT AS SPECIFIED IN THIS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Agent's signature 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sz w:val="24"/>
        </w:rPr>
        <w:t>APPENDIX</w:t>
      </w:r>
    </w:p>
    <w:p>
      <w:pPr>
        <w:keepNext w:val="0"/>
        <w:spacing w:before="120" w:after="0" w:line="260" w:lineRule="exact"/>
        <w:ind w:left="720" w:right="0" w:firstLine="0"/>
        <w:jc w:val="left"/>
      </w:pPr>
      <w:r>
        <w:rPr>
          <w:rFonts w:ascii="Times New Roman" w:hAnsi="Times New Roman" w:eastAsia="Times New Roman" w:cs="Times New Roman"/>
          <w:b/>
          <w:sz w:val="24"/>
        </w:rPr>
        <w:t>Power of Attorney for Finances and Property</w:t>
      </w:r>
    </w:p>
    <w:p>
      <w:pPr>
        <w:keepNext w:val="0"/>
        <w:spacing w:before="120" w:after="0" w:line="260" w:lineRule="exact"/>
        <w:ind w:left="1080" w:right="0" w:firstLine="0"/>
        <w:jc w:val="left"/>
      </w:pPr>
      <w:r>
        <w:rPr>
          <w:rFonts w:ascii="Times New Roman" w:hAnsi="Times New Roman" w:eastAsia="Times New Roman" w:cs="Times New Roman"/>
          <w:b w:val="0"/>
          <w:sz w:val="24"/>
        </w:rPr>
        <w:t>244.44.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real property authorizes the agent to do all of the following: (1) Demand, buy, lease, receive, accept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or as security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credit, or otherwise acquire or reject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 (2) Sell; exchange; convey with or without covenants, representations, or warranties; quit claim; release; surrender; retain title for security; encumber; partition; consent to partitioning; subject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easement or covenant; subdivide; apply for zoning or other governmental permits; plat or consent to platting; develop; grant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concerning; lease; sublease; contribute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in exchange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that entity; or otherwise grant or dispose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 (3) Pledge or mortgage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right incident to real property as security to borrow money or pay, renew, or extend the time of payment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of the principal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guaranteed by the principal. (4) Release, assign, satisfy, or enforce by any lawful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mortgage, deed of trust, conditional sale contract, encumbrance, lien, or other claim to real property which exists or is asserted. (5) Manage or conserve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real property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incident to real property owned or claimed to be owned by the principal, including by doing any of the following: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Insuring against liability or casualty or other loss. (b) Obtaining or regaining possession of or protecting the interest or right by litigation or otherwise. (c) Paying, assessing, compromising, or contesting taxes or assessments or applying for and receiving refunds in connection with taxes or assessments. (d) Purchasing supplies, hiring assistance or labor, and making repairs or alterations to the real (6) Use, develop, alter, replace, remove, erect, or install structures or other improvements upon real property in or incident to which the principal has, or claims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or right. (7) Participate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with respect to real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that owns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or right incident to real property and receive, hold, and act with respect to stocks and bonds or other property received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reorganization, including by doing any of the following: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Selling or otherwise disposing of the stocks, bonds, or property. (b) Exercising or selling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right of conversion, or similar right with respect to the stocks, bonds, or property. (c) Exercising any voting rights in person or by proxy. (8) Change the form of title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or right incident to real property. (9) Dedicate to public use, with or without consideration, easements or other real property in which the principal has, or claims to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244.445 Digital property. 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digital property authorizes the agent, subject to s. 711.06 (1), to do all of the following: (1) Find, access, manage, protect, distribute, dispose of, transfer, transfer ownership rights in, or otherwise control digital devices, and any digital property stored thereon, with digital devices to include desktop, laptops, tablets, peripherals, storage devices, mobile telephones, smartphones, and any similar digital device, either currently in existence or that may exist as technology develops. (2) Access, manage, distribute, delete, terminate, transfer, transfer ownership rights in, or otherwise control digital accounts, other than the content of electronic communications, as defined in s. 711.03 (6), with digital accounts to include bank or other financial institution accounts, electronic mail accounts, blogs, software licenses, social network accounts, social media accounts, file-sharing and storage accounts, financial management accounts, domain registration accounts, domain name service accounts, Web hosting accounts, tax preparation service accounts, online store accounts, and affiliated programs currently in existence or that may exist as technology develops. (3) Access, manage, distribute, delete, transfer, transfer ownership rights in, or otherwise control any digital property the principal may own or otherwise possess rights to, other than the content of electronic Page 9 Power of Attorney for Finances Appendix – Statutory Authority Definitions communications, as defined in s. 711.03 (6), regardless of the ownership of the digital device on which the digital property is stored or the ownership of the digital account within which the digital property is stored.</w:t>
      </w:r>
    </w:p>
    <w:p>
      <w:pPr>
        <w:keepNext w:val="0"/>
        <w:spacing w:before="120" w:after="0" w:line="260" w:lineRule="exact"/>
        <w:ind w:left="1080" w:right="0" w:firstLine="0"/>
        <w:jc w:val="left"/>
      </w:pPr>
      <w:r>
        <w:rPr>
          <w:rFonts w:ascii="Times New Roman" w:hAnsi="Times New Roman" w:eastAsia="Times New Roman" w:cs="Times New Roman"/>
          <w:b w:val="0"/>
          <w:sz w:val="24"/>
        </w:rPr>
        <w:t>244.45.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Tangible personal property.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tangible personal property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Demand, buy, receive, accept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or as security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credit, or otherwise acquire or reject ownership or possession of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 exchange; convey with or without covenants, representations, or warranties; quit claim; release; surrender;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grant options concerning; lease; sublease; or otherwise dispose of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Grant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in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 as security to borrow money or pay, renew, or extend the time of payment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of the principal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guaranteed by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Release, assign, satisfy, or enforce by litigation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security interest, lien, or other claim on behalf of the principal, with respect to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Manage or conserve tangible personal property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 on behalf of the principal, including by doing any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Insuring against liability or casualty or other loss.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Obtaining or regaining possession of or protecting the property or interest, by litigation or otherwise.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Paying, assessing, compromising, or contesting taxes or assessments or applying for and receiving refunds in connection with taxes or assessments.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Moving the property from place to place.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Storing the property for hire or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gratuitous bailment.</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Using and making repairs, alterations, or improvements to the property.</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Change the form of title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tangible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244.46.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Stocks and bonds.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stocks and bonds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 sell, and exchange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Establish, continue, modify,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with respect to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Pledge stocks and bonds as security to borrow, pay, renew, or extend the time of payment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Receive certificates and other evidence of ownership with respect to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voting rights with respect to stocks and bonds in person or by proxy, enter into voting trusts, and consent to limitations on the right to vote.</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in person or by proxy, or enforce by litigation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power, privilege, or option the principal has or claims to have as the holder of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to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concerning stocks and bonds.</w:t>
      </w:r>
    </w:p>
    <w:p>
      <w:pPr>
        <w:keepNext w:val="0"/>
        <w:spacing w:before="120" w:after="0" w:line="260" w:lineRule="exact"/>
        <w:ind w:left="1080" w:right="0" w:firstLine="0"/>
        <w:jc w:val="left"/>
      </w:pPr>
      <w:r>
        <w:rPr>
          <w:rFonts w:ascii="Times New Roman" w:hAnsi="Times New Roman" w:eastAsia="Times New Roman" w:cs="Times New Roman"/>
          <w:b w:val="0"/>
          <w:sz w:val="24"/>
        </w:rPr>
        <w:t>244.47.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Commodities and options.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commodities and options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Buy, sell, exchange, assign, settle, and exercise commodity futures contracts and call or put options on stocks or stock indexes traded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regulated option exchange.</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Establish, continue, modify, and terminate option accounts.</w:t>
      </w:r>
    </w:p>
    <w:p>
      <w:pPr>
        <w:keepNext w:val="0"/>
        <w:spacing w:before="120" w:after="0" w:line="260" w:lineRule="exact"/>
        <w:ind w:left="1080" w:right="0" w:firstLine="0"/>
        <w:jc w:val="left"/>
      </w:pPr>
      <w:r>
        <w:rPr>
          <w:rFonts w:ascii="Times New Roman" w:hAnsi="Times New Roman" w:eastAsia="Times New Roman" w:cs="Times New Roman"/>
          <w:b w:val="0"/>
          <w:sz w:val="24"/>
        </w:rPr>
        <w:t>244.48.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Banks and other financial institutions.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banks and other financial institutions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Continue, modify, and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other banking arrangement made by or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Establish, modify, and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other banking arrangement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trust company, savings and loan association, credit union, thrift company, brokerage firm, or other financial institution selected by the agent.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Contract for services available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including renting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deposit box or space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vault.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Withdraw, by check, order, electronic funds transfer, or otherwise, money or property of the principal deposited with or left in the custody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Receive statements of account, vouchers, notices, and similar documents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and act with respect to them.</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deposit box or vault and withdraw or add to the contents.</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Borrow money and pledge as security personal property of the principal necessary to borrow money or pay, renew, or extend the time of payment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of the principal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debt guaranteed by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assign, draw, endorse, discount, guarantee, and negotiate promissory notes, checks, drafts, and other negotiable or nonnegotiable paper of the principal or payable to the principal or the principal's order; transfer money, receive the cash or other proceeds of those transactions; and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draft drawn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upon the principal and pay it when due.</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Receive for the principal and act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sight draft, warehouse receipt, or other document of title whether tangible or electronic, or other negotiable or nonnegotiable instrument.</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Apply for, receive, and use letters of credit, credit and debit cards, electronic transaction authorizations, and traveler's checks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 and give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indemnity or other agreement in connection with letters of credit.</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the time of payment with respect to commercial paper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transaction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institution.</w:t>
      </w:r>
    </w:p>
    <w:p>
      <w:pPr>
        <w:keepNext w:val="0"/>
        <w:spacing w:before="120" w:after="0" w:line="260" w:lineRule="exact"/>
        <w:ind w:left="1080" w:right="0" w:firstLine="0"/>
        <w:jc w:val="left"/>
      </w:pPr>
      <w:r>
        <w:rPr>
          <w:rFonts w:ascii="Times New Roman" w:hAnsi="Times New Roman" w:eastAsia="Times New Roman" w:cs="Times New Roman"/>
          <w:b w:val="0"/>
          <w:sz w:val="24"/>
        </w:rPr>
        <w:t>244.49.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Operation of entity or business.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Subject to the terms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document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governing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ownership interest, and 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operation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Operate, buy, sell, enlarge, reduce,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Perform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or discharge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liability and exercise in person or by proxy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power, privilege, or option that the principal has, may have, or claims to have.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Enforce the terms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agreement.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to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because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interest.</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in person or by proxy, or enforce by litigation or otherwise,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power, privilege, or option the principal has or claims to have as the holder of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to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concerning stocks and bonds.</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owned solely by the principal,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Continue, modify, renegotiate, extend, and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made by or on behalf of the principal with respect to the entity or business before execution of the power of attorney.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Determine all of the following:</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location of its operation.</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nature and extent of its business.</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methods of manufacturing, selling, merchandising, financing, accounting, and advertising employed in its operation.</w:t>
      </w:r>
    </w:p>
    <w:p>
      <w:pPr>
        <w:keepNext w:val="0"/>
        <w:spacing w:before="120" w:after="0" w:line="260" w:lineRule="exact"/>
        <w:ind w:left="2160" w:right="0" w:firstLine="0"/>
        <w:jc w:val="left"/>
      </w:pPr>
      <w:r>
        <w:rPr>
          <w:rFonts w:ascii="Times New Roman" w:hAnsi="Times New Roman" w:eastAsia="Times New Roman" w:cs="Times New Roman"/>
          <w:b w:val="0"/>
          <w:sz w:val="24"/>
        </w:rPr>
        <w:t>4.</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amount and types of insurance carried.</w:t>
      </w:r>
    </w:p>
    <w:p>
      <w:pPr>
        <w:keepNext w:val="0"/>
        <w:spacing w:before="120" w:after="0" w:line="260" w:lineRule="exact"/>
        <w:ind w:left="2160" w:right="0" w:firstLine="0"/>
        <w:jc w:val="left"/>
      </w:pPr>
      <w:r>
        <w:rPr>
          <w:rFonts w:ascii="Times New Roman" w:hAnsi="Times New Roman" w:eastAsia="Times New Roman" w:cs="Times New Roman"/>
          <w:b w:val="0"/>
          <w:sz w:val="24"/>
        </w:rPr>
        <w:t>5.</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mode of engaging, compensating, and dealing with its employees and accountants, attorneys, or other advisors.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Change the name or form of organization under which the entity or business is operated and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agreement with other persons to take over all or part of the operation of the entity or business.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Demand and receive money due or claimed by the principal or on the principal's behalf in the operation of the entity or business and control and disburse the money in the operation of the entity or business.</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Put additional capital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in which the principal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Join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reorganization, consolidation, conversion, interest exchange, domestication, or merger of the entity or business.</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Sell or liquidate all or part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Establish the value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buy-out agreement to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Prepare, sign, file, and deliver reports, compilations of information, returns, or other papers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and make related payments.</w:t>
      </w:r>
    </w:p>
    <w:p>
      <w:pPr>
        <w:keepNext w:val="0"/>
        <w:spacing w:before="120" w:after="0" w:line="260" w:lineRule="exact"/>
        <w:ind w:left="1440" w:right="0" w:firstLine="0"/>
        <w:jc w:val="left"/>
      </w:pPr>
      <w:r>
        <w:rPr>
          <w:rFonts w:ascii="Times New Roman" w:hAnsi="Times New Roman" w:eastAsia="Times New Roman" w:cs="Times New Roman"/>
          <w:b w:val="0"/>
          <w:sz w:val="24"/>
        </w:rPr>
        <w:t>(13)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compromise, or contest taxes, assessments, fines, or penalties and perform any other act to protect the principal from illegal or unnecessary taxation, assessments, fines, or penalties,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or business, including attempts to recover, in any manner permitted by law, money paid before or after the execution of the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244.50.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 and annuities.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insurance and annuities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Continue, pay the premium or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contribution on, modify, exchange, rescind, release, or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procured by or on behalf of the principal which insures or provides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annuity to either the principal or another person, whether or not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under the contract.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Procure new, different, and additional contracts of insurance and annuities for the principal and the principal's spouse or domestic partner, children, and other dependents, and select the amount, type of insurance or annuity, and mode of payment.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the premium or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contribution on, modify, exchange, rescind, release, or terminate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 procured by the agent.</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Apply for and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secured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Surrender and receive the cash surrender value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investment powers available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Change the manner of paying premiums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Change or convert the type of insurance or annuity with respect to which the principal has or claims to have authority described in this section.</w:t>
      </w:r>
    </w:p>
    <w:p>
      <w:pPr>
        <w:keepNext w:val="0"/>
        <w:spacing w:before="120" w:after="0" w:line="260" w:lineRule="exact"/>
        <w:ind w:left="1440" w:right="0" w:firstLine="0"/>
        <w:jc w:val="left"/>
      </w:pPr>
      <w:r>
        <w:rPr>
          <w:rFonts w:ascii="Times New Roman" w:hAnsi="Times New Roman" w:eastAsia="Times New Roman" w:cs="Times New Roman"/>
          <w:b w:val="0"/>
          <w:sz w:val="24"/>
        </w:rPr>
        <w:t>(10)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Apply for and procure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or assistance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rule, or regulation to guarantee or pay premiums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on the life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Collect, sell, assign, hypothecate, borrow against, or pledge the interest of the principal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Select the form and timing of the payment of proceeds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w:t>
      </w:r>
    </w:p>
    <w:p>
      <w:pPr>
        <w:keepNext w:val="0"/>
        <w:spacing w:before="120" w:after="0" w:line="260" w:lineRule="exact"/>
        <w:ind w:left="1440" w:right="0" w:firstLine="0"/>
        <w:jc w:val="left"/>
      </w:pPr>
      <w:r>
        <w:rPr>
          <w:rFonts w:ascii="Times New Roman" w:hAnsi="Times New Roman" w:eastAsia="Times New Roman" w:cs="Times New Roman"/>
          <w:b w:val="0"/>
          <w:sz w:val="24"/>
        </w:rPr>
        <w:t>(13)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from proceeds or otherwise, compromise or contest, and apply for refunds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or assessment levied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taxing authority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of insurance or annuity or its proceeds or liability accruing by reason of the tax or assessment.</w:t>
      </w:r>
    </w:p>
    <w:p>
      <w:pPr>
        <w:keepNext w:val="0"/>
        <w:spacing w:before="120" w:after="0" w:line="260" w:lineRule="exact"/>
        <w:ind w:left="1080" w:right="0" w:firstLine="0"/>
        <w:jc w:val="left"/>
      </w:pPr>
      <w:r>
        <w:rPr>
          <w:rFonts w:ascii="Times New Roman" w:hAnsi="Times New Roman" w:eastAsia="Times New Roman" w:cs="Times New Roman"/>
          <w:b w:val="0"/>
          <w:sz w:val="24"/>
        </w:rPr>
        <w:t>244.51.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Estates, trusts, and other beneficial interests.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this section, "estates, trusts, and other beneficial interests"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probate estate, guardianship, conservatorship, escrow, or custodianship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fund from which the principal is, may become, or claims to be, entitled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or payment.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estates, trusts, and other beneficial interests authorizes the agent to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Accept, receive, receipt for, sell, assign, pledge, or exchange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 or payment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trust, or beneficial interest.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Demand or obtain money or another thing of value to which the principal is, may become, or claims to be, entitled by reason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trust, or beneficial interest, by litigation or otherwise.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Exercise for the benefit of the principal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presently exercisable general power of appointment held by the principal.</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to ascertain the meaning, validity, or effect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deed, will, declaration of trust, or other instrument or transaction affecting the interest of the principal.</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to remove, substitute, or surcharge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Conserve, invest, disburse, or use anything received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purpose.</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Transfer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of the principal in real property, stocks and bonds, accounts with financial institutions or securities intermediaries, insurance, annuities, and other property to the trustee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revocable trust created by the principal as settlor.</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Sign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or consent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probate matter.</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Reject, renounce, disclaim, release, or consent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reduction in or modification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in or payment from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trust, or beneficial interest.</w:t>
      </w:r>
    </w:p>
    <w:p>
      <w:pPr>
        <w:keepNext w:val="0"/>
        <w:spacing w:before="120" w:after="0" w:line="260" w:lineRule="exact"/>
        <w:ind w:left="1080" w:right="0" w:firstLine="0"/>
        <w:jc w:val="left"/>
      </w:pPr>
      <w:r>
        <w:rPr>
          <w:rFonts w:ascii="Times New Roman" w:hAnsi="Times New Roman" w:eastAsia="Times New Roman" w:cs="Times New Roman"/>
          <w:b w:val="0"/>
          <w:sz w:val="24"/>
        </w:rPr>
        <w:t>244.52.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 and litigation.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claims and litigation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Assert and maintain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 administrative agency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claim for relief, cause of action, counterclaim, offset, recoupment, or defense, including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to recover property or other thing of value, recover damages sustained by the principal, eliminate or modify tax liability, or seek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specific performance, or other relief.</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Bring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to determine adverse claims or intervene or otherwise participate in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Seek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attachment, garnishment, order of arrest, or other preliminary, provisional, or intermediate relief and use any available procedure to effect or satisfy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order, or decree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Make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tender, offer of judgment, or admission of facts, submit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controversy 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agreed statement of facts, consent to examination, and bind the principal in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Submit to alternative dispute resolution, settle, and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Waive the issuance and service of process upon the principal, accept service of process, appear for the principal, designate persons upon which process directed to the principal may be served, execute and file or deliver stipulations on the principal's behalf, verify pleadings, seek appellate review, procure and give surety and indemnity bonds, contract and pay for the preparation and printing of records and briefs, receive, execute, and file or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consent, waiver, release, confession of judgment, satisfaction of judgment, notice, agreement, or other instrument in connection with the prosecution, settlement, or defense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for the principal with respect to bankruptcy or insolvency, whether voluntary or involuntary, concerning the principal or some other person, or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receivership, or application for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or trustee which affects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of the principal in property or other thing of value.</w:t>
      </w:r>
    </w:p>
    <w:p>
      <w:pPr>
        <w:keepNext w:val="0"/>
        <w:spacing w:before="120" w:after="0" w:line="260" w:lineRule="exact"/>
        <w:ind w:left="1440" w:right="0" w:firstLine="0"/>
        <w:jc w:val="left"/>
      </w:pPr>
      <w:r>
        <w:rPr>
          <w:rFonts w:ascii="Times New Roman" w:hAnsi="Times New Roman" w:eastAsia="Times New Roman" w:cs="Times New Roman"/>
          <w:b w:val="0"/>
          <w:sz w:val="24"/>
        </w:rPr>
        <w:t>(8)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award, or order against the principal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settlement made in connection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litigation.</w:t>
      </w:r>
    </w:p>
    <w:p>
      <w:pPr>
        <w:keepNext w:val="0"/>
        <w:spacing w:before="120" w:after="0" w:line="260" w:lineRule="exact"/>
        <w:ind w:left="1440" w:right="0" w:firstLine="0"/>
        <w:jc w:val="left"/>
      </w:pPr>
      <w:r>
        <w:rPr>
          <w:rFonts w:ascii="Times New Roman" w:hAnsi="Times New Roman" w:eastAsia="Times New Roman" w:cs="Times New Roman"/>
          <w:b w:val="0"/>
          <w:sz w:val="24"/>
        </w:rPr>
        <w:t>(9)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Receive money or other thing of value paid in settlement of or as proceeds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litigation.</w:t>
      </w:r>
    </w:p>
    <w:p>
      <w:pPr>
        <w:keepNext w:val="0"/>
        <w:spacing w:before="120" w:after="0" w:line="260" w:lineRule="exact"/>
        <w:ind w:left="1080" w:right="0" w:firstLine="0"/>
        <w:jc w:val="left"/>
      </w:pPr>
      <w:r>
        <w:rPr>
          <w:rFonts w:ascii="Times New Roman" w:hAnsi="Times New Roman" w:eastAsia="Times New Roman" w:cs="Times New Roman"/>
          <w:b w:val="0"/>
          <w:sz w:val="24"/>
        </w:rPr>
        <w:t>244.53.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Personal and family maintenance.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personal and family maintenance authorizes the agent to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Perform the acts necessary to maintain the customary standard of living of the principal, the principal's spouse or the principal's domestic partner, and the following individuals, whether living when the power of attorney is executed or later born:</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principal's children.</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Other individuals legally entitled to be supported by the principal.</w:t>
      </w:r>
    </w:p>
    <w:p>
      <w:pPr>
        <w:keepNext w:val="0"/>
        <w:spacing w:before="120" w:after="0" w:line="260" w:lineRule="exact"/>
        <w:ind w:left="2160" w:right="0" w:firstLine="0"/>
        <w:jc w:val="left"/>
      </w:pPr>
      <w:r>
        <w:rPr>
          <w:rFonts w:ascii="Times New Roman" w:hAnsi="Times New Roman" w:eastAsia="Times New Roman" w:cs="Times New Roman"/>
          <w:b w:val="0"/>
          <w:sz w:val="24"/>
        </w:rPr>
        <w:t>3.</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individuals whom the principal has customarily supported or indicated the intent to support.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Make periodic payments of child support and other family maintenance required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 governmental agency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to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Provide living quarters for the individuals described in par. (</w:t>
      </w:r>
      <w:r>
        <w:rPr>
          <w:rFonts w:ascii="Times New Roman" w:hAnsi="Times New Roman" w:eastAsia="Times New Roman" w:cs="Times New Roman"/>
          <w:b/>
          <w:sz w:val="24"/>
        </w:rPr>
        <w:t>a</w:t>
      </w:r>
      <w:r>
        <w:rPr>
          <w:rFonts w:ascii="Times New Roman" w:hAnsi="Times New Roman" w:eastAsia="Times New Roman" w:cs="Times New Roman"/>
          <w:b w:val="0"/>
          <w:sz w:val="24"/>
        </w:rPr>
        <w:t>) by doing any of the following:</w:t>
      </w:r>
    </w:p>
    <w:p>
      <w:pPr>
        <w:keepNext w:val="0"/>
        <w:spacing w:before="120" w:after="0" w:line="260" w:lineRule="exact"/>
        <w:ind w:left="2160" w:right="0" w:firstLine="0"/>
        <w:jc w:val="left"/>
      </w:pPr>
      <w:r>
        <w:rPr>
          <w:rFonts w:ascii="Times New Roman" w:hAnsi="Times New Roman" w:eastAsia="Times New Roman" w:cs="Times New Roman"/>
          <w:b w:val="0"/>
          <w:sz w:val="24"/>
        </w:rPr>
        <w:t>1.</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Purchasing, leasing, or entering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w:t>
      </w:r>
    </w:p>
    <w:p>
      <w:pPr>
        <w:keepNext w:val="0"/>
        <w:spacing w:before="120" w:after="0" w:line="260" w:lineRule="exact"/>
        <w:ind w:left="2160" w:right="0" w:firstLine="0"/>
        <w:jc w:val="left"/>
      </w:pPr>
      <w:r>
        <w:rPr>
          <w:rFonts w:ascii="Times New Roman" w:hAnsi="Times New Roman" w:eastAsia="Times New Roman" w:cs="Times New Roman"/>
          <w:b w:val="0"/>
          <w:sz w:val="24"/>
        </w:rPr>
        <w:t>2.</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Paying the operating costs, including interest, amortization payments, repairs, improvements, and taxes, for premises owned by the principal or occupied by those individuals.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Provide normal domestic help, usual vacations and travel expenses, and funds for shelter, clothing, food, appropriate education, including postsecondary and vocational education, and other current living costs for the individuals described in par.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Pay expenses for necessary health care and custodial care on behalf of the individuals described in par.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Act as the principal's personal representative under 42 USC 1320d, the Health Insurance Portability and Accountability Act, and applicable regulations, in making decisions related to the past, present, or future payment for the provision of health care consented to by the principal or anyone authorized under the law of this state to consent to health care on behalf of the principal.</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Continue any provision made by the principal for motor vehicles or other means of transportation, including registering, licensing, insuring, and replacing the vehicles, for the individuals described in par.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Maintain credit and debit accounts for the convenience of the individuals described in par. (</w:t>
      </w:r>
      <w:r>
        <w:rPr>
          <w:rFonts w:ascii="Times New Roman" w:hAnsi="Times New Roman" w:eastAsia="Times New Roman" w:cs="Times New Roman"/>
          <w:b/>
          <w:sz w:val="24"/>
        </w:rPr>
        <w:t>a</w:t>
      </w:r>
      <w:r>
        <w:rPr>
          <w:rFonts w:ascii="Times New Roman" w:hAnsi="Times New Roman" w:eastAsia="Times New Roman" w:cs="Times New Roman"/>
          <w:b w:val="0"/>
          <w:sz w:val="24"/>
        </w:rPr>
        <w:t>) and open new accounts.</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Continue payments incidental to the membership or affiliation of the principal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religious institution, club, society, order, or other organization or to continue contributions to those organizations.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Authority with respect to personal and family maintenance is neither dependent upon, nor limited by, authority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may or may not have with respect to gifts under this chapter.</w:t>
      </w:r>
    </w:p>
    <w:p>
      <w:pPr>
        <w:keepNext w:val="0"/>
        <w:spacing w:before="120" w:after="0" w:line="260" w:lineRule="exact"/>
        <w:ind w:left="1080" w:right="0" w:firstLine="0"/>
        <w:jc w:val="left"/>
      </w:pPr>
      <w:r>
        <w:rPr>
          <w:rFonts w:ascii="Times New Roman" w:hAnsi="Times New Roman" w:eastAsia="Times New Roman" w:cs="Times New Roman"/>
          <w:b w:val="0"/>
          <w:sz w:val="24"/>
        </w:rPr>
        <w:t>244.54.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Benefits from governmental programs or civil or military service.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this section, "benefits from governmental programs or civil or military service" means any benefit, program or assistance provided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rule, or regulation, including social security, Medicare, and Medicaid.</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benefits from governmental programs or civil or military service authorizes the agent to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Execute vouchers in the name of the principal for allowances and reimbursements payable by the United States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government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or subdivision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to the principal, including allowances and reimbursements for transportation of the individuals described in s. 244.53 (1) (</w:t>
      </w:r>
      <w:r>
        <w:rPr>
          <w:rFonts w:ascii="Times New Roman" w:hAnsi="Times New Roman" w:eastAsia="Times New Roman" w:cs="Times New Roman"/>
          <w:b/>
          <w:sz w:val="24"/>
        </w:rPr>
        <w:t>a</w:t>
      </w:r>
      <w:r>
        <w:rPr>
          <w:rFonts w:ascii="Times New Roman" w:hAnsi="Times New Roman" w:eastAsia="Times New Roman" w:cs="Times New Roman"/>
          <w:b w:val="0"/>
          <w:sz w:val="24"/>
        </w:rPr>
        <w:t>), and for shipment of their household effects.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Take possession and order the removal and shipment of property of the principal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post, warehouse, depot, dock, or other place of storage or safekeeping, either governmental or private, and execute and deliver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release, voucher, receipt, bill of lading, shipping ticket, certificate, or other instrument for that purpose.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Enroll in, apply for, select, reject, change, amend, or discontinue, on the principal's behalf,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or program.</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Prepare, file, and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of the principal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benefit or assistance, financial or otherwise, to which the principal may be entitled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rule, or regulation.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Initiate, participate in, submit to alternative dispute resolution, settle, oppose, or propose or accept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compromise with respect to litigation concerning any benefit or assistance the principal may be entitled to receive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statute, rule, or regulation.</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Receive the financial proceeds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described in par. (d) and conserve, invest, disburse, or use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lawful purpose anything so received.</w:t>
      </w:r>
    </w:p>
    <w:p>
      <w:pPr>
        <w:keepNext w:val="0"/>
        <w:spacing w:before="120" w:after="0" w:line="260" w:lineRule="exact"/>
        <w:ind w:left="1080" w:right="0" w:firstLine="0"/>
        <w:jc w:val="left"/>
      </w:pPr>
      <w:r>
        <w:rPr>
          <w:rFonts w:ascii="Times New Roman" w:hAnsi="Times New Roman" w:eastAsia="Times New Roman" w:cs="Times New Roman"/>
          <w:b/>
          <w:sz w:val="24"/>
        </w:rPr>
        <w:t>244.55 Retirement plans.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this section, "retirement plan"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or account created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employer, the principal, or another individual to provide retirement benefits or deferred compensation of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participant, beneficiary, or owner, including the following plans or accounts: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retirement account under section 408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Roth individual retirement account under section 408A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deemed individual retirement account under section 408 (q)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annuity or mutual fund custodial account under section 403 (b)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pension, profit−sharing, stock bonus, or other retirement plan qualified under section 401 (</w:t>
      </w:r>
      <w:r>
        <w:rPr>
          <w:rFonts w:ascii="Times New Roman" w:hAnsi="Times New Roman" w:eastAsia="Times New Roman" w:cs="Times New Roman"/>
          <w:b/>
          <w:sz w:val="24"/>
        </w:rPr>
        <w:t>a</w:t>
      </w:r>
      <w:r>
        <w:rPr>
          <w:rFonts w:ascii="Times New Roman" w:hAnsi="Times New Roman" w:eastAsia="Times New Roman" w:cs="Times New Roman"/>
          <w:b w:val="0"/>
          <w:sz w:val="24"/>
        </w:rPr>
        <w:t>)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under section 457 (b) of the Internal Revenue Code.</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nonqualified deferred compensation plan under section 409A of the Internal Revenue Code.</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retirement plans authorizes the agent to do all of the following:</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Select the form and timing of payments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 and withdraw benefits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rollover,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trustee-totrustee rollover, of benefits from one retirement plan to another.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 in the principal's name.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Make contributions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Exercise investment powers available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Borrow from, sell assets to, or purchase assets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120" w:after="0" w:line="260" w:lineRule="exact"/>
        <w:ind w:left="1080" w:right="0" w:firstLine="0"/>
        <w:jc w:val="left"/>
      </w:pPr>
      <w:r>
        <w:rPr>
          <w:rFonts w:ascii="Times New Roman" w:hAnsi="Times New Roman" w:eastAsia="Times New Roman" w:cs="Times New Roman"/>
          <w:b/>
          <w:sz w:val="24"/>
        </w:rPr>
        <w:t>244.56 Taxes.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Unless the power of attorney otherwise provides, language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attorney granting general authority with respect to taxes authorizes the agent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Prepare, sign, and file federal, state, local, and foreign income, gift, payroll, property, Federal Insurance Contributions Act, and other tax returns, claims for refunds, requests for extension of time, petitions regarding tax matters, and any other tax-related documents, including receipts, offers, waivers, consents, including consents and agreements under 2032A of the Internal Revenue Code, closing agreements, and any power of attorney required by the Internal Revenue Service or other taxing authority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year upon which the statute of limitations has not run and the following 25 tax years.</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Pay taxes due, collect refunds, post bonds, receive confidential information, and contest deficiencies determined by the Internal Revenue Service or other taxing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any election available to the principal under federal, state, local, or foreign tax law.</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for the principal in all tax matters for all periods before the Internal Revenue Service, or other taxing authority.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