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NEW HAMPSHIRE STATUTORY POWER OF ATTORNEY </w:t>
      </w:r>
      <w:r>
        <w:rPr>
          <w:rFonts w:ascii="Times New Roman" w:hAnsi="Times New Roman" w:eastAsia="Times New Roman" w:cs="Times New Roman"/>
          <w:sz w:val="24"/>
        </w:rPr>
        <w:br/>
      </w:r>
      <w:r>
        <w:rPr>
          <w:rFonts w:ascii="Times New Roman" w:hAnsi="Times New Roman" w:eastAsia="Times New Roman" w:cs="Times New Roman"/>
          <w:b/>
          <w:sz w:val="24"/>
        </w:rPr>
        <w:t xml:space="preserve">FOR </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INFORMATION CONCERNING THE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IS AN IMPORTANT LEGAL DOCUMENT. BEFORE SIGNING THIS DOCUMENT, YOU SHOULD KNOW THESE IMPORTANT FACTS:</w:t>
      </w:r>
    </w:p>
    <w:p>
      <w:pPr>
        <w:keepNext w:val="0"/>
        <w:spacing w:before="200" w:after="0" w:line="260" w:lineRule="exact"/>
        <w:ind w:left="1080" w:right="0" w:firstLine="0"/>
        <w:jc w:val="both"/>
      </w:pPr>
      <w:r>
        <w:rPr>
          <w:rFonts w:ascii="Times New Roman" w:hAnsi="Times New Roman" w:eastAsia="Times New Roman" w:cs="Times New Roman"/>
          <w:b w:val="0"/>
          <w:sz w:val="24"/>
        </w:rPr>
        <w:t>Notice to the Principal: As the "Principal," you are using this Power of Attorney to grant power to another person (called the "Agent") to make decisions, including but not limited to, decisions concerning your money, property, or both, and to use your money, property, or both on your behalf. If this Power of Attorney does not limit the powers that you give to your Agent, your Agent will have broad and sweeping powers to sell or otherwise dispose of your property, and to spend your money without advance notice to you or approval by you. Unless you have expressly provided otherwise in this Power of Attorney, your Agent will continue to have these powers after you become incapacitated. You have the right to retain this Power of Attorney and to release it later or to request that another person retain this Power of Attorney on your behalf and release it only if one or more conditions specified in advance by you are satisfied. You have the right to revoke or take back this Power of Attorney at any time, so long as you are of sound mind. If there is anything about this Power of Attorney that you do not understand, you should seek professional advice.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[name of principal], of [principal's address], name the following person as my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44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agent is unable or unwilling to act for me, I name the following person as my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If my successor agent is unable or unwilling to act for me, I name the following person as my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Existing Powers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(Initial the following statement if it is your choice.)</w:t>
      </w:r>
    </w:p>
    <w:p>
      <w:pPr>
        <w:keepNext w:val="0"/>
        <w:spacing w:before="200" w:after="0" w:line="260" w:lineRule="exact"/>
        <w:ind w:left="1440" w:right="0" w:firstLine="0"/>
        <w:jc w:val="both"/>
      </w:pPr>
      <w:r>
        <w:rPr>
          <w:rFonts w:ascii="Times New Roman" w:hAnsi="Times New Roman" w:eastAsia="Times New Roman" w:cs="Times New Roman"/>
          <w:b w:val="0"/>
          <w:sz w:val="24"/>
        </w:rPr>
        <w:t>_____ This Power of Attorney revokes all existing financial powers of attorney previously executed by me.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(Initial beside your choice of A or B, but not both.)</w:t>
      </w:r>
    </w:p>
    <w:p>
      <w:pPr>
        <w:keepNext w:val="0"/>
        <w:spacing w:before="200" w:after="0" w:line="260" w:lineRule="exact"/>
        <w:ind w:left="1440" w:right="0" w:firstLine="0"/>
        <w:jc w:val="both"/>
      </w:pPr>
      <w:r>
        <w:rPr>
          <w:rFonts w:ascii="Times New Roman" w:hAnsi="Times New Roman" w:eastAsia="Times New Roman" w:cs="Times New Roman"/>
          <w:b w:val="0"/>
          <w:sz w:val="24"/>
        </w:rPr>
        <w:t>_____ A. I grant my agent general authority to act for me in all matters, including, without limitation, all of the subjects enumerated in B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 B. I grant my agent general authority over the following subjects as defined in the following sections of the Uniform Power of Attorney Act:</w:t>
      </w:r>
    </w:p>
    <w:p>
      <w:pPr>
        <w:keepNext w:val="0"/>
        <w:spacing w:before="200" w:after="0" w:line="260" w:lineRule="exact"/>
        <w:ind w:left="1440" w:right="0" w:firstLine="0"/>
        <w:jc w:val="both"/>
      </w:pPr>
      <w:r>
        <w:rPr>
          <w:rFonts w:ascii="Times New Roman" w:hAnsi="Times New Roman" w:eastAsia="Times New Roman" w:cs="Times New Roman"/>
          <w:b w:val="0"/>
          <w:sz w:val="24"/>
        </w:rPr>
        <w:t>(____)  Real Property as defined in RSA 564-E:204</w:t>
      </w:r>
    </w:p>
    <w:p>
      <w:pPr>
        <w:keepNext w:val="0"/>
        <w:spacing w:before="200" w:after="0" w:line="260" w:lineRule="exact"/>
        <w:ind w:left="1440" w:right="0" w:firstLine="0"/>
        <w:jc w:val="both"/>
      </w:pPr>
      <w:r>
        <w:rPr>
          <w:rFonts w:ascii="Times New Roman" w:hAnsi="Times New Roman" w:eastAsia="Times New Roman" w:cs="Times New Roman"/>
          <w:b w:val="0"/>
          <w:sz w:val="24"/>
        </w:rPr>
        <w:t>(____)  Tangible Personal Property as defined in RSA 564-E:205</w:t>
      </w:r>
    </w:p>
    <w:p>
      <w:pPr>
        <w:keepNext w:val="0"/>
        <w:spacing w:before="200" w:after="0" w:line="260" w:lineRule="exact"/>
        <w:ind w:left="1440" w:right="0" w:firstLine="0"/>
        <w:jc w:val="both"/>
      </w:pPr>
      <w:r>
        <w:rPr>
          <w:rFonts w:ascii="Times New Roman" w:hAnsi="Times New Roman" w:eastAsia="Times New Roman" w:cs="Times New Roman"/>
          <w:b w:val="0"/>
          <w:sz w:val="24"/>
        </w:rPr>
        <w:t>(____)  Stocks and Bonds as defined in RSA 564-E:206</w:t>
      </w:r>
    </w:p>
    <w:p>
      <w:pPr>
        <w:keepNext w:val="0"/>
        <w:spacing w:before="200" w:after="0" w:line="260" w:lineRule="exact"/>
        <w:ind w:left="1440" w:right="0" w:firstLine="0"/>
        <w:jc w:val="both"/>
      </w:pPr>
      <w:r>
        <w:rPr>
          <w:rFonts w:ascii="Times New Roman" w:hAnsi="Times New Roman" w:eastAsia="Times New Roman" w:cs="Times New Roman"/>
          <w:b w:val="0"/>
          <w:sz w:val="24"/>
        </w:rPr>
        <w:t>(____)  Commodities and Options as defined in RSA 564-E:207</w:t>
      </w:r>
    </w:p>
    <w:p>
      <w:pPr>
        <w:keepNext w:val="0"/>
        <w:spacing w:before="200" w:after="0" w:line="260" w:lineRule="exact"/>
        <w:ind w:left="1440" w:right="0" w:firstLine="0"/>
        <w:jc w:val="both"/>
      </w:pPr>
      <w:r>
        <w:rPr>
          <w:rFonts w:ascii="Times New Roman" w:hAnsi="Times New Roman" w:eastAsia="Times New Roman" w:cs="Times New Roman"/>
          <w:b w:val="0"/>
          <w:sz w:val="24"/>
        </w:rPr>
        <w:t>(____)  Banks and Other Financial Institutions as defined in RSA 564-D:208</w:t>
      </w:r>
    </w:p>
    <w:p>
      <w:pPr>
        <w:keepNext w:val="0"/>
        <w:spacing w:before="200" w:after="0" w:line="260" w:lineRule="exact"/>
        <w:ind w:left="1440" w:right="0" w:firstLine="0"/>
        <w:jc w:val="both"/>
      </w:pPr>
      <w:r>
        <w:rPr>
          <w:rFonts w:ascii="Times New Roman" w:hAnsi="Times New Roman" w:eastAsia="Times New Roman" w:cs="Times New Roman"/>
          <w:b w:val="0"/>
          <w:sz w:val="24"/>
        </w:rPr>
        <w:t>(____)  Operation of Entity or Business as defined in RSA 564-E:209</w:t>
      </w:r>
    </w:p>
    <w:p>
      <w:pPr>
        <w:keepNext w:val="0"/>
        <w:spacing w:before="200" w:after="0" w:line="260" w:lineRule="exact"/>
        <w:ind w:left="1440" w:right="0" w:firstLine="0"/>
        <w:jc w:val="both"/>
      </w:pPr>
      <w:r>
        <w:rPr>
          <w:rFonts w:ascii="Times New Roman" w:hAnsi="Times New Roman" w:eastAsia="Times New Roman" w:cs="Times New Roman"/>
          <w:b w:val="0"/>
          <w:sz w:val="24"/>
        </w:rPr>
        <w:t>(____)  Insurance and Annuities as defined in RSA 564-E:210</w:t>
      </w:r>
    </w:p>
    <w:p>
      <w:pPr>
        <w:keepNext w:val="0"/>
        <w:spacing w:before="200" w:after="0" w:line="260" w:lineRule="exact"/>
        <w:ind w:left="1440" w:right="0" w:firstLine="0"/>
        <w:jc w:val="both"/>
      </w:pPr>
      <w:r>
        <w:rPr>
          <w:rFonts w:ascii="Times New Roman" w:hAnsi="Times New Roman" w:eastAsia="Times New Roman" w:cs="Times New Roman"/>
          <w:b w:val="0"/>
          <w:sz w:val="24"/>
        </w:rPr>
        <w:t>(____)  Estates, Trusts, and Other Beneficial Interests as defined in RSA 564-E:211</w:t>
      </w:r>
    </w:p>
    <w:p>
      <w:pPr>
        <w:keepNext w:val="0"/>
        <w:spacing w:before="200" w:after="0" w:line="260" w:lineRule="exact"/>
        <w:ind w:left="1440" w:right="0" w:firstLine="0"/>
        <w:jc w:val="both"/>
      </w:pPr>
      <w:r>
        <w:rPr>
          <w:rFonts w:ascii="Times New Roman" w:hAnsi="Times New Roman" w:eastAsia="Times New Roman" w:cs="Times New Roman"/>
          <w:b w:val="0"/>
          <w:sz w:val="24"/>
        </w:rPr>
        <w:t>(____)  Claims and Litigation as defined in RSA 564-E:212</w:t>
      </w:r>
    </w:p>
    <w:p>
      <w:pPr>
        <w:keepNext w:val="0"/>
        <w:spacing w:before="200" w:after="0" w:line="260" w:lineRule="exact"/>
        <w:ind w:left="1440" w:right="0" w:firstLine="0"/>
        <w:jc w:val="both"/>
      </w:pPr>
      <w:r>
        <w:rPr>
          <w:rFonts w:ascii="Times New Roman" w:hAnsi="Times New Roman" w:eastAsia="Times New Roman" w:cs="Times New Roman"/>
          <w:b w:val="0"/>
          <w:sz w:val="24"/>
        </w:rPr>
        <w:t>(____)  Personal and Family Maintenance as defined in RSA 564-E:213</w:t>
      </w:r>
    </w:p>
    <w:p>
      <w:pPr>
        <w:keepNext w:val="0"/>
        <w:spacing w:before="200" w:after="0" w:line="260" w:lineRule="exact"/>
        <w:ind w:left="1440" w:right="0" w:firstLine="0"/>
        <w:jc w:val="both"/>
      </w:pPr>
      <w:r>
        <w:rPr>
          <w:rFonts w:ascii="Times New Roman" w:hAnsi="Times New Roman" w:eastAsia="Times New Roman" w:cs="Times New Roman"/>
          <w:b w:val="0"/>
          <w:sz w:val="24"/>
        </w:rPr>
        <w:t>(____)  Benefits from Governmental Programs or Civil or Military Service as defined in RSA 564-E:214</w:t>
      </w:r>
    </w:p>
    <w:p>
      <w:pPr>
        <w:keepNext w:val="0"/>
        <w:spacing w:before="200" w:after="0" w:line="260" w:lineRule="exact"/>
        <w:ind w:left="1440" w:right="0" w:firstLine="0"/>
        <w:jc w:val="both"/>
      </w:pPr>
      <w:r>
        <w:rPr>
          <w:rFonts w:ascii="Times New Roman" w:hAnsi="Times New Roman" w:eastAsia="Times New Roman" w:cs="Times New Roman"/>
          <w:b w:val="0"/>
          <w:sz w:val="24"/>
        </w:rPr>
        <w:t>(____)  Retirement Plans as defined in RSA 564-E:215</w:t>
      </w:r>
    </w:p>
    <w:p>
      <w:pPr>
        <w:keepNext w:val="0"/>
        <w:spacing w:before="200" w:after="0" w:line="260" w:lineRule="exact"/>
        <w:ind w:left="1440" w:right="0" w:firstLine="0"/>
        <w:jc w:val="both"/>
      </w:pPr>
      <w:r>
        <w:rPr>
          <w:rFonts w:ascii="Times New Roman" w:hAnsi="Times New Roman" w:eastAsia="Times New Roman" w:cs="Times New Roman"/>
          <w:b w:val="0"/>
          <w:sz w:val="24"/>
        </w:rPr>
        <w:t>(____)  Taxes as defined in RSA 564-E:216</w:t>
      </w:r>
    </w:p>
    <w:p>
      <w:pPr>
        <w:keepNext w:val="0"/>
        <w:spacing w:before="200" w:after="0" w:line="260" w:lineRule="exact"/>
        <w:ind w:left="1440" w:right="0" w:firstLine="0"/>
        <w:jc w:val="both"/>
      </w:pPr>
      <w:r>
        <w:rPr>
          <w:rFonts w:ascii="Times New Roman" w:hAnsi="Times New Roman" w:eastAsia="Times New Roman" w:cs="Times New Roman"/>
          <w:b w:val="0"/>
          <w:sz w:val="24"/>
        </w:rPr>
        <w:t>(____)  Digital Assets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(Initial each subject you want to include in the agent's authority. CAUTION: As to some of the following subjects, granting your agent authority will give your agent the authority to take actions that could significantly reduce your property or change how your property is distributed at your death.)</w:t>
      </w:r>
    </w:p>
    <w:p>
      <w:pPr>
        <w:keepNext w:val="0"/>
        <w:spacing w:before="200" w:after="0" w:line="260" w:lineRule="exact"/>
        <w:ind w:left="144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Create, amend, revoke, or terminate an inter vivos trust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Make a gift, subject to the limitations of RSA 564-E:217 </w:t>
      </w:r>
    </w:p>
    <w:p>
      <w:pPr>
        <w:keepNext w:val="0"/>
        <w:spacing w:before="200" w:after="0" w:line="260" w:lineRule="exact"/>
        <w:ind w:left="1440" w:right="0" w:firstLine="0"/>
        <w:jc w:val="both"/>
      </w:pPr>
      <w:r>
        <w:rPr>
          <w:rFonts w:ascii="Times New Roman" w:hAnsi="Times New Roman" w:eastAsia="Times New Roman" w:cs="Times New Roman"/>
          <w:b w:val="0"/>
          <w:sz w:val="24"/>
        </w:rPr>
        <w:t>(If you have granted your agent the authority to make a gift, then as to each of the following statements, initial beside it if it is your choice.)</w:t>
      </w:r>
    </w:p>
    <w:p>
      <w:pPr>
        <w:keepNext w:val="0"/>
        <w:spacing w:before="200" w:after="0" w:line="260" w:lineRule="exact"/>
        <w:ind w:left="1440" w:right="0" w:firstLine="0"/>
        <w:jc w:val="both"/>
      </w:pPr>
      <w:r>
        <w:rPr>
          <w:rFonts w:ascii="Times New Roman" w:hAnsi="Times New Roman" w:eastAsia="Times New Roman" w:cs="Times New Roman"/>
          <w:b w:val="0"/>
          <w:sz w:val="24"/>
        </w:rPr>
        <w:t>(____)  My agent may make a gift, even if it will leave me without sufficient assets or income to provide for my care without relying on Medicaid, other public assistance or charity.</w:t>
      </w:r>
    </w:p>
    <w:p>
      <w:pPr>
        <w:keepNext w:val="0"/>
        <w:spacing w:before="200" w:after="0" w:line="260" w:lineRule="exact"/>
        <w:ind w:left="1440" w:right="0" w:firstLine="0"/>
        <w:jc w:val="both"/>
      </w:pPr>
      <w:r>
        <w:rPr>
          <w:rFonts w:ascii="Times New Roman" w:hAnsi="Times New Roman" w:eastAsia="Times New Roman" w:cs="Times New Roman"/>
          <w:b w:val="0"/>
          <w:sz w:val="24"/>
        </w:rPr>
        <w:t>(____)  My agent may make a gift to himself or herself or themselves and to any individual to whom my agent owes a legal obligation of support.</w:t>
      </w:r>
    </w:p>
    <w:p>
      <w:pPr>
        <w:keepNext w:val="0"/>
        <w:spacing w:before="200" w:after="0" w:line="260" w:lineRule="exact"/>
        <w:ind w:left="144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(____)  Create or change a beneficiary designation</w:t>
      </w:r>
    </w:p>
    <w:p>
      <w:pPr>
        <w:keepNext w:val="0"/>
        <w:spacing w:before="200" w:after="0" w:line="260" w:lineRule="exact"/>
        <w:ind w:left="1440" w:right="0" w:firstLine="0"/>
        <w:jc w:val="both"/>
      </w:pPr>
      <w:r>
        <w:rPr>
          <w:rFonts w:ascii="Times New Roman" w:hAnsi="Times New Roman" w:eastAsia="Times New Roman" w:cs="Times New Roman"/>
          <w:b w:val="0"/>
          <w:sz w:val="24"/>
        </w:rPr>
        <w:t>(____)  Delegate authority granted under this Power of Attorney to another person</w:t>
      </w:r>
    </w:p>
    <w:p>
      <w:pPr>
        <w:keepNext w:val="0"/>
        <w:spacing w:before="200" w:after="0" w:line="260" w:lineRule="exact"/>
        <w:ind w:left="1440" w:right="0" w:firstLine="0"/>
        <w:jc w:val="both"/>
      </w:pPr>
      <w:r>
        <w:rPr>
          <w:rFonts w:ascii="Times New Roman" w:hAnsi="Times New Roman" w:eastAsia="Times New Roman" w:cs="Times New Roman"/>
          <w:b w:val="0"/>
          <w:sz w:val="24"/>
        </w:rPr>
        <w:t>(____)  Waive my right to be a beneficiary of a joint and survivor annuity including a survivor benefit under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(____)  Exercise the fiduciary power(s) that I have the authority to delegate as specified in the "Special Instructions" in Paragraph 7 of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  Exercise authority over the content of electronic communications sent or received by me</w:t>
      </w:r>
    </w:p>
    <w:p>
      <w:pPr>
        <w:keepNext w:val="0"/>
        <w:spacing w:before="200" w:after="0" w:line="260" w:lineRule="exact"/>
        <w:ind w:left="1440" w:right="0" w:firstLine="0"/>
        <w:jc w:val="both"/>
      </w:pPr>
      <w:r>
        <w:rPr>
          <w:rFonts w:ascii="Times New Roman" w:hAnsi="Times New Roman" w:eastAsia="Times New Roman" w:cs="Times New Roman"/>
          <w:b w:val="0"/>
          <w:sz w:val="24"/>
        </w:rPr>
        <w:t>(____)  Exercise authority with respect to intellectual property, including, without limitation, copyrights, contracts for payment of royalties, and trademarks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Agent's Authority (Other Than Gifting).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 agent, including a successor agent, named in this Power of Attorney is someone other than an ancestor of yours, your spouse, or a descendant of yours, you must initial the following statement if it is your choice that such agent have the following authority. An agent who is an ancestor of yours, your spouse, or a descendant of yours already has the following authority under New Hampshire law.)</w:t>
      </w:r>
    </w:p>
    <w:p>
      <w:pPr>
        <w:keepNext w:val="0"/>
        <w:spacing w:before="200" w:after="0" w:line="260" w:lineRule="exact"/>
        <w:ind w:left="1440" w:right="0" w:firstLine="0"/>
        <w:jc w:val="both"/>
      </w:pPr>
      <w:r>
        <w:rPr>
          <w:rFonts w:ascii="Times New Roman" w:hAnsi="Times New Roman" w:eastAsia="Times New Roman" w:cs="Times New Roman"/>
          <w:b w:val="0"/>
          <w:sz w:val="24"/>
        </w:rPr>
        <w:t>(____)  My agent may not exercise authority under this Power of Attorney to create in my agent, or in an individual to whom my agent owes a legal obligation of support, an interest in my property by any manner (other than a gift), including, without limitation, by right of survivorship, beneficiary designation, or disclaimer.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Here you may include special instructions. You may leave this paragraph blank. You may attach additional pages as necessary.</w:t>
      </w:r>
    </w:p>
    <w:p>
      <w:pPr>
        <w:keepNext w:val="0"/>
        <w:spacing w:before="200" w:after="0" w:line="260" w:lineRule="exact"/>
        <w:ind w:left="144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Authority of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 in Paragraph 7 of this Power of Attorney. An agent (including successor agent) named in this Power of Attorney will have no authority to act as my agent until he or she has signed and affixed to this Power of Attorney an acknowledgement that is substantially the same as the Acknowledgement at the end of this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Power of Attorney shall be governed by the laws of the State of New Hampshire.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person, including my agent, may rely upon this Power of Attorney if it is acknowledged before a notary public or other individual authorized to take acknowledgments (or a copy of the acknowledged Power of Attorney), unless that person knowns it is void, invalid, or terminated.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Hampshire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Power of Attorney was acknowledged before me on [date], by [name of principal], known to me or satisfactorily proven to be the person named herein.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AGENT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Notice to Agent: You will have no authority to act as agent under this Power of Attorney until you sign and affix this acknowledgment to the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I, [name of agent], have read the attached power of attorney and am the person identified as the agent for the principal. I hereby acknowledge that when I act as agent I am given power under the power of attorney to make decisions about money, property, or both belonging to the principal, and to spend the principal's money, property, or both on the principal's behalf, in accordance with the terms of the power of attorney. When acting as agent, I have duties (called "fiduciary duties") to act in the principal's best interest, to act in good faith, and to act only within the scope of authority granted in the power of attorney, as well as other duties imposed by law to the extent not provided otherwise in the power of attorney. As an agent, I am not entitled to use the money or property for my own benefit or to make gifts to myself or others unless the power of attorney specifically gives me the authority to do so. As an agent, my authority under the power of attorney will end when the principal dies and I will not have authority to manage or dispose of any property or administer the estate of the principal. If I violate a fiduciary duty under the power of attorney, I may be liable for damages and may be subject to criminal prosecution. If there is anything about this power of attorney, or my duties under it, that I do not understand, I understand that I should seek professional advice.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agent]</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