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New Mexico</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New Mexico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108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44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108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44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108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New Mexico Uniform Power of Attorney Act:</w:t>
      </w:r>
    </w:p>
    <w:p>
      <w:pPr>
        <w:keepNext w:val="0"/>
        <w:spacing w:before="200" w:after="0" w:line="260" w:lineRule="exact"/>
        <w:ind w:left="144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80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80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80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80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80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80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80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80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80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80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80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80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800" w:right="0" w:firstLine="0"/>
        <w:jc w:val="both"/>
      </w:pPr>
      <w:r>
        <w:rPr>
          <w:rFonts w:ascii="Times New Roman" w:hAnsi="Times New Roman" w:eastAsia="Times New Roman" w:cs="Times New Roman"/>
          <w:b w:val="0"/>
          <w:sz w:val="24"/>
        </w:rPr>
        <w:t>(____) Taxes</w:t>
      </w:r>
    </w:p>
    <w:p>
      <w:pPr>
        <w:keepNext w:val="0"/>
        <w:spacing w:before="200" w:after="0" w:line="260" w:lineRule="exact"/>
        <w:ind w:left="180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108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80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800" w:right="0" w:firstLine="0"/>
        <w:jc w:val="both"/>
      </w:pPr>
      <w:r>
        <w:rPr>
          <w:rFonts w:ascii="Times New Roman" w:hAnsi="Times New Roman" w:eastAsia="Times New Roman" w:cs="Times New Roman"/>
          <w:b w:val="0"/>
          <w:sz w:val="24"/>
        </w:rPr>
        <w:t>(____) Make a gift, subject to the limitations of the Uniform Power of Attorney Act and any Special Instructions in this power of attorney</w:t>
      </w:r>
    </w:p>
    <w:p>
      <w:pPr>
        <w:keepNext w:val="0"/>
        <w:spacing w:before="200" w:after="0" w:line="260" w:lineRule="exact"/>
        <w:ind w:left="180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80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80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80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80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80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108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108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44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120" w:after="0" w:line="260" w:lineRule="exact"/>
        <w:ind w:left="144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108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108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address of second witness]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New Mexico</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 [name of first witness], and [name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