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Utah's Uniform Power of Attorney Act, Utah Code Ann. § 75-9-201 et seq.</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 Health Care Advance Directive.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the district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compensation unless you state otherwise in the Special Instructions section. Your agent shall be entitled to reimbursement of reasonable expenses incurred in performing the acts required by you in your power of attorney. See Utah Code Ann. § 75-9-112.</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resident of [city], State of Utah,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Utah Power of Attorney Act, Utah Code Ann. § 75-9-101 et seq., to the extent I am permitted by law to act through an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general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44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44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44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44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44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44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44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44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44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440" w:right="0" w:firstLine="0"/>
        <w:jc w:val="both"/>
      </w:pPr>
      <w:r>
        <w:rPr>
          <w:rFonts w:ascii="Times New Roman" w:hAnsi="Times New Roman" w:eastAsia="Times New Roman" w:cs="Times New Roman"/>
          <w:b w:val="0"/>
          <w:sz w:val="24"/>
        </w:rPr>
        <w:t>(_____) Taxes</w:t>
      </w:r>
    </w:p>
    <w:p>
      <w:pPr>
        <w:keepNext w:val="0"/>
        <w:spacing w:before="200" w:after="0" w:line="260" w:lineRule="exact"/>
        <w:ind w:left="144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440" w:right="0" w:firstLine="0"/>
        <w:jc w:val="both"/>
      </w:pPr>
      <w:r>
        <w:rPr>
          <w:rFonts w:ascii="Times New Roman" w:hAnsi="Times New Roman" w:eastAsia="Times New Roman" w:cs="Times New Roman"/>
          <w:b w:val="0"/>
          <w:sz w:val="24"/>
        </w:rPr>
        <w:t>(_____) Make a gift, subject to the limitations of the Utah Uniform Power of Attorney Act, Utah Code Ann. § 75-9-217, and any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44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MAY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Utah</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[month] [day], [year], by [name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