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Power of Attorney for Care of Child or Ward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principal] do hereby appoint [name of agent], residing at [address of agent] to act in my place regarding [name(s) of minor(s)/incapacitated person(s)], my [child/children/ward], beginning [date] and to continue for not more than six months unless one of the conditions set forth in Mont. Code Ann. § 72-5-103(2) are met.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appointed above is unable or unwilling to act as agent to my [child/children/ward], I hereby appoint [name of alternate agent], residing at [address of alternate agent], as alternate agent of my [child/children/ward].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six months from the date of this designation unless one of the conditions set forth in Mont. Code Ann. Section 72-5-103(2) is met. If the six-month limitation applies, the authority of agent, if any, will cease, unless by that date either I or the agent petitions the court for judicial appointment as guardian.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circumstances and to retain the authority to revoke this power of attorney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this [day] day of [month], [year], before me, personally appeared, [name of principal], who I am satisfied is the person named in the foregoing document, and who acknowledged to me that he/she/they executed the same as such person's voluntary act and deed for the uses and purposes therein expressed.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(SEAL)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