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Press Release Announcing Planned Spin-Off</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[Company] Announces Intent To Spin Off [Business]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[dateline]—[Company] ([trading symbol]) today announced that it intends to spin off its [business] business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publicly-traded company. The transaction is planned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tax-free spin-off to the Company's shareholders and is expected to be completed by [timeframe]. The strategic goal of the spin-off is to create two strong, focused companies dedicated to driving current and future value in the [business] field.</w:t>
      </w:r>
    </w:p>
    <w:p>
      <w:pPr>
        <w:keepNext w:val="0"/>
        <w:spacing w:before="200" w:after="0" w:line="260" w:lineRule="exact"/>
        <w:ind w:left="360" w:right="0" w:firstLine="0"/>
        <w:jc w:val="both"/>
      </w:pPr>
      <w:r>
        <w:rPr>
          <w:rFonts w:ascii="Times New Roman" w:hAnsi="Times New Roman" w:eastAsia="Times New Roman" w:cs="Times New Roman"/>
          <w:b w:val="0"/>
          <w:sz w:val="24"/>
        </w:rPr>
        <w:t>[Quote from CEO]</w:t>
      </w:r>
    </w:p>
    <w:p>
      <w:pPr>
        <w:keepNext w:val="0"/>
        <w:spacing w:before="200" w:after="0" w:line="260" w:lineRule="exact"/>
        <w:ind w:left="360" w:right="0" w:firstLine="0"/>
        <w:jc w:val="both"/>
      </w:pPr>
      <w:r>
        <w:rPr>
          <w:rFonts w:ascii="Times New Roman" w:hAnsi="Times New Roman" w:eastAsia="Times New Roman" w:cs="Times New Roman"/>
          <w:b w:val="0"/>
          <w:sz w:val="24"/>
        </w:rPr>
        <w:t>[Quote from other officer]</w:t>
      </w:r>
    </w:p>
    <w:p>
      <w:pPr>
        <w:keepNext w:val="0"/>
        <w:spacing w:before="200" w:after="0" w:line="260" w:lineRule="exact"/>
        <w:ind w:left="360" w:right="0" w:firstLine="0"/>
        <w:jc w:val="both"/>
      </w:pPr>
      <w:r>
        <w:rPr>
          <w:rFonts w:ascii="Times New Roman" w:hAnsi="Times New Roman" w:eastAsia="Times New Roman" w:cs="Times New Roman"/>
          <w:b w:val="0"/>
          <w:sz w:val="24"/>
        </w:rPr>
        <w:t>The new company, to be named [name/later], will [describe business of spin-off company, brands, product lines, etc.].</w:t>
      </w:r>
    </w:p>
    <w:p>
      <w:pPr>
        <w:keepNext w:val="0"/>
        <w:spacing w:before="200" w:after="0" w:line="260" w:lineRule="exact"/>
        <w:ind w:left="360" w:right="0" w:firstLine="0"/>
        <w:jc w:val="both"/>
      </w:pPr>
      <w:r>
        <w:rPr>
          <w:rFonts w:ascii="Times New Roman" w:hAnsi="Times New Roman" w:eastAsia="Times New Roman" w:cs="Times New Roman"/>
          <w:b w:val="0"/>
          <w:sz w:val="24"/>
        </w:rPr>
        <w:t>[Company] believes that creating two independent companies with dedicated and talented management teams will provide the necessary foundation for long-term value creation for each company. [Describe management structure for each company post-closing].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completion of the spin-off is subject to customary conditions, including the receipt of regulatory approvals,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regarding the tax-free nature of the separation, the effectiveness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on Form 10 with the Securities and Exchange Commission and final approval by the [Company] Board of Directors.</w:t>
      </w:r>
    </w:p>
    <w:p>
      <w:pPr>
        <w:keepNext w:val="0"/>
        <w:spacing w:before="200" w:after="0" w:line="260" w:lineRule="exact"/>
        <w:ind w:left="360" w:right="0" w:firstLine="0"/>
        <w:jc w:val="both"/>
      </w:pPr>
      <w:r>
        <w:rPr>
          <w:rFonts w:ascii="Times New Roman" w:hAnsi="Times New Roman" w:eastAsia="Times New Roman" w:cs="Times New Roman"/>
          <w:b w:val="0"/>
          <w:sz w:val="24"/>
        </w:rPr>
        <w:t>[Company] has retained [investment banking firm] as financial advisor and [law firm(s)] as legal counsel to advise on the spin-off.</w:t>
      </w:r>
    </w:p>
    <w:p>
      <w:pPr>
        <w:keepNext w:val="0"/>
        <w:spacing w:before="120" w:after="0" w:line="260" w:lineRule="exact"/>
        <w:ind w:left="360" w:right="0" w:firstLine="0"/>
        <w:jc w:val="left"/>
      </w:pPr>
      <w:r>
        <w:rPr>
          <w:rFonts w:ascii="Times New Roman" w:hAnsi="Times New Roman" w:eastAsia="Times New Roman" w:cs="Times New Roman"/>
          <w:b/>
          <w:sz w:val="24"/>
        </w:rPr>
        <w:t>Conference Call and Investor Information</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[Company] will host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conference call at [time] [date] to discuss the spin-off.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live webcast of the conference call,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presentation, is available on the company's investor relations website through the following link: [link]. The webcast and presentation will be archived and available through this link for [90] days.</w:t>
      </w:r>
    </w:p>
    <w:p>
      <w:pPr>
        <w:keepNext w:val="0"/>
        <w:spacing w:before="200" w:after="0" w:line="260" w:lineRule="exact"/>
        <w:ind w:left="360" w:right="0" w:firstLine="0"/>
        <w:jc w:val="both"/>
      </w:pPr>
      <w:r>
        <w:rPr>
          <w:rFonts w:ascii="Times New Roman" w:hAnsi="Times New Roman" w:eastAsia="Times New Roman" w:cs="Times New Roman"/>
          <w:b w:val="0"/>
          <w:sz w:val="24"/>
        </w:rPr>
        <w:t>About [Company]</w:t>
      </w:r>
      <w:r>
        <w:rPr>
          <w:rFonts w:ascii="Times New Roman" w:hAnsi="Times New Roman" w:eastAsia="Times New Roman" w:cs="Times New Roman"/>
          <w:b w:val="0"/>
          <w:sz w:val="24"/>
        </w:rPr>
        <w:t>. [Description]</w:t>
      </w:r>
    </w:p>
    <w:p>
      <w:pPr>
        <w:keepNext w:val="0"/>
        <w:spacing w:before="120" w:after="0" w:line="260" w:lineRule="exact"/>
        <w:ind w:left="360" w:right="0" w:firstLine="0"/>
        <w:jc w:val="left"/>
      </w:pPr>
      <w:r>
        <w:rPr>
          <w:rFonts w:ascii="Times New Roman" w:hAnsi="Times New Roman" w:eastAsia="Times New Roman" w:cs="Times New Roman"/>
          <w:b/>
          <w:sz w:val="24"/>
        </w:rPr>
        <w:t>Forward Looking Statements</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press release contains forward-looking statements relating to, among other things, the planned spin-off of [Company]'s [business] business and the future performance of [Company] [and its consolidated subsidiaries] that are based on the company's current expectations, forecasts and assumptions and involve risks and uncertainties. These statements include, but are not limited to, the completion and timing of the proposed spin-off, its anticipated benefits, its tax treatment, and expected business operations, plans, strategy, capital structure, earnings and performance of [Company] and the [business] business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standalone basis if the spin-off is completed. These forward-looking statements may be accompanied by words such as "anticipate," "believe," "could," "estimate," "expect," "forecast," "intend," "may," "plan," potential," "project," "target," "will," and other words and terms of similar meaning. These statements are not guarantees of performance and are inherently subject to known and unknown risks, uncertainties and assumptions that are difficult to predict and could cause our actual results to differ materially from those indicated by such statements. We cannot assure you that any of our expectations, estimates or projections will be achieved. The forward-looking statements included in this press release are made only as of the date of this press release and we do not undertake any obligation to publicly update any forward-looking statements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new information, future developments or otherwise. Numerous factors could cause our actual results and events to differ materially from those expressed or implied by forward-looking statements, including without limitation, whether the spin-off of the [business] business is completed, as expected or at all and the timing of any such spin-off; whether the conditions to the spin-off can be satisfied; whether the operational, marketing, and strategic benefits of the spin-off can be achieved, whether the costs and expenses of the spin-off can be controlled within expectations, general market and economic conditions, [other relevant risks]. In addition, other risks and uncertainties not presently known to us or that we consider immaterial could affect the accuracy of any such forward-looking statements. Investors should consider this cautionary statement as well as the risk factors identified I our most recent annual or quarterly report or in other reports that we have filed with the Securities and Exchange Commission.</w:t>
      </w:r>
    </w:p>
    <w:p>
      <w:pPr>
        <w:keepNext w:val="0"/>
        <w:spacing w:before="200" w:after="0" w:line="260" w:lineRule="exact"/>
        <w:ind w:left="360" w:right="0" w:firstLine="0"/>
        <w:jc w:val="both"/>
      </w:pPr>
      <w:r>
        <w:rPr>
          <w:rFonts w:ascii="Times New Roman" w:hAnsi="Times New Roman" w:eastAsia="Times New Roman" w:cs="Times New Roman"/>
          <w:b w:val="0"/>
          <w:sz w:val="24"/>
        </w:rPr>
        <w:t>[Investor Relations Contact Information]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