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Pricing Term Sheet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[ISSUER LOGO]</w:t>
      </w:r>
    </w:p>
    <w:p>
      <w:pPr>
        <w:keepNext w:val="0"/>
        <w:spacing w:before="200" w:after="0" w:line="260" w:lineRule="exact"/>
        <w:ind w:left="360" w:right="0" w:firstLine="0"/>
        <w:jc w:val="center"/>
      </w:pPr>
      <w:r>
        <w:rPr>
          <w:rFonts w:ascii="Times New Roman" w:hAnsi="Times New Roman" w:eastAsia="Times New Roman" w:cs="Times New Roman"/>
          <w:b w:val="0"/>
          <w:sz w:val="24"/>
        </w:rPr>
        <w:t>[ISSUER NAME]</w:t>
      </w:r>
    </w:p>
    <w:p>
      <w:pPr>
        <w:keepNext w:val="0"/>
        <w:spacing w:before="200" w:after="0" w:line="260" w:lineRule="exact"/>
        <w:ind w:left="360" w:right="0" w:firstLine="0"/>
        <w:jc w:val="center"/>
      </w:pPr>
      <w:r>
        <w:rPr>
          <w:rFonts w:ascii="Times New Roman" w:hAnsi="Times New Roman" w:eastAsia="Times New Roman" w:cs="Times New Roman"/>
          <w:b/>
          <w:sz w:val="24"/>
        </w:rPr>
        <w:t>$[AGGREGATE PRINCIPAL AMOUNT] [INTEREST]% Notes due [YEAR OF MATURITY]</w:t>
      </w:r>
    </w:p>
    <w:p>
      <w:pPr>
        <w:keepNext w:val="0"/>
        <w:spacing w:before="200" w:after="0" w:line="260" w:lineRule="exact"/>
        <w:ind w:left="360" w:right="0" w:firstLine="0"/>
        <w:jc w:val="center"/>
      </w:pPr>
      <w:r>
        <w:rPr>
          <w:rFonts w:ascii="Times New Roman" w:hAnsi="Times New Roman" w:eastAsia="Times New Roman" w:cs="Times New Roman"/>
          <w:b w:val="0"/>
          <w:sz w:val="24"/>
        </w:rPr>
        <w:t>[PRICING DATE]</w:t>
      </w:r>
    </w:p>
    <w:p>
      <w:pPr>
        <w:keepNext w:val="0"/>
        <w:spacing w:before="120" w:after="0" w:line="260" w:lineRule="exact"/>
        <w:ind w:left="360" w:right="0" w:firstLine="0"/>
        <w:jc w:val="left"/>
      </w:pPr>
      <w:r>
        <w:rPr>
          <w:rFonts w:ascii="Times New Roman" w:hAnsi="Times New Roman" w:eastAsia="Times New Roman" w:cs="Times New Roman"/>
          <w:b/>
          <w:sz w:val="24"/>
        </w:rPr>
        <w:t>PRICING TERM SHEET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This Pricing Term Sheet dated [PRICING DATE] to the Preliminary Offering Memorandum dated [DATE OF PRELIMINARY OFFERING MEMORANDUM] (the “Preliminary Offering Memorandum”) of [ISSUER NAME] is qualified in its entirety by reference to the Preliminary Offering Memorandum. The information in this Pricing Term Sheet supplements the Preliminary Offering Memorandum and supersedes the information in the Preliminary Offering Memorandum to the extent it is inconsistent with the information in the Preliminary Offering Memorandum. Before you invest, you should read the Preliminary Offering Memorandum for more information concerning the issuer and the Notes. Capitalized terms used in this Pricing Term Sheet but not defined have the meanings given them in the Preliminary Offering Memorandum.</w:t>
      </w:r>
    </w:p>
    <w:p>
      <w:pPr>
        <w:keepNext w:val="0"/>
        <w:spacing w:before="200" w:after="0" w:line="260" w:lineRule="exact"/>
        <w:ind w:left="360" w:right="0" w:firstLine="0"/>
        <w:jc w:val="both"/>
      </w:pPr>
      <w:r>
        <w:rPr>
          <w:rFonts w:ascii="Times New Roman" w:hAnsi="Times New Roman" w:eastAsia="Times New Roman" w:cs="Times New Roman"/>
          <w:b w:val="0"/>
          <w:sz w:val="24"/>
        </w:rPr>
        <w:t>Issuer…………………………………………………………………………… [ISSUER NAME]</w:t>
      </w:r>
    </w:p>
    <w:p>
      <w:pPr>
        <w:keepNext w:val="0"/>
        <w:spacing w:before="200" w:after="0" w:line="260" w:lineRule="exact"/>
        <w:ind w:left="360" w:right="0" w:firstLine="0"/>
        <w:jc w:val="both"/>
      </w:pPr>
      <w:r>
        <w:rPr>
          <w:rFonts w:ascii="Times New Roman" w:hAnsi="Times New Roman" w:eastAsia="Times New Roman" w:cs="Times New Roman"/>
          <w:b w:val="0"/>
          <w:sz w:val="24"/>
        </w:rPr>
        <w:t>Title……………………………………………………………………………… [INTEREST]% [Senior] Notes due [YEAR OF MATURITY]</w:t>
      </w:r>
    </w:p>
    <w:p>
      <w:pPr>
        <w:keepNext w:val="0"/>
        <w:spacing w:before="200" w:after="0" w:line="260" w:lineRule="exact"/>
        <w:ind w:left="360" w:right="0" w:firstLine="0"/>
        <w:jc w:val="both"/>
      </w:pPr>
      <w:r>
        <w:rPr>
          <w:rFonts w:ascii="Times New Roman" w:hAnsi="Times New Roman" w:eastAsia="Times New Roman" w:cs="Times New Roman"/>
          <w:b w:val="0"/>
          <w:sz w:val="24"/>
        </w:rPr>
        <w:t>Distribution…………………………………………………………………. [Rule 144A /Regulation S with Registration Rights]</w:t>
      </w:r>
    </w:p>
    <w:p>
      <w:pPr>
        <w:keepNext w:val="0"/>
        <w:spacing w:before="200" w:after="0" w:line="260" w:lineRule="exact"/>
        <w:ind w:left="360" w:right="0" w:firstLine="0"/>
        <w:jc w:val="both"/>
      </w:pPr>
      <w:r>
        <w:rPr>
          <w:rFonts w:ascii="Times New Roman" w:hAnsi="Times New Roman" w:eastAsia="Times New Roman" w:cs="Times New Roman"/>
          <w:b w:val="0"/>
          <w:sz w:val="24"/>
        </w:rPr>
        <w:t>Ratings*………………………………………………………………………. [[RATING] (Moody’s) / [RATING] (S&amp;P) / [RATING] (Fitch)]</w:t>
      </w:r>
    </w:p>
    <w:p>
      <w:pPr>
        <w:keepNext w:val="0"/>
        <w:spacing w:before="200" w:after="0" w:line="260" w:lineRule="exact"/>
        <w:ind w:left="360" w:right="0" w:firstLine="0"/>
        <w:jc w:val="both"/>
      </w:pPr>
      <w:r>
        <w:rPr>
          <w:rFonts w:ascii="Times New Roman" w:hAnsi="Times New Roman" w:eastAsia="Times New Roman" w:cs="Times New Roman"/>
          <w:b w:val="0"/>
          <w:sz w:val="24"/>
        </w:rPr>
        <w:t>Ranking and Guarantee……………………………………………….. [Senior and unsecured]</w:t>
      </w:r>
    </w:p>
    <w:p>
      <w:pPr>
        <w:keepNext w:val="0"/>
        <w:spacing w:before="200" w:after="0" w:line="260" w:lineRule="exact"/>
        <w:ind w:left="360" w:right="0" w:firstLine="0"/>
        <w:jc w:val="both"/>
      </w:pPr>
      <w:r>
        <w:rPr>
          <w:rFonts w:ascii="Times New Roman" w:hAnsi="Times New Roman" w:eastAsia="Times New Roman" w:cs="Times New Roman"/>
          <w:b w:val="0"/>
          <w:sz w:val="24"/>
        </w:rPr>
        <w:t>Denominations…………………………………………………………….. Minimum denominations of U.S. $[1,000] and integral multiples of U.S. $[1,000] in excess thereof</w:t>
      </w:r>
    </w:p>
    <w:p>
      <w:pPr>
        <w:keepNext w:val="0"/>
        <w:spacing w:before="200" w:after="0" w:line="260" w:lineRule="exact"/>
        <w:ind w:left="360" w:right="0" w:firstLine="0"/>
        <w:jc w:val="both"/>
      </w:pPr>
      <w:r>
        <w:rPr>
          <w:rFonts w:ascii="Times New Roman" w:hAnsi="Times New Roman" w:eastAsia="Times New Roman" w:cs="Times New Roman"/>
          <w:b w:val="0"/>
          <w:sz w:val="24"/>
        </w:rPr>
        <w:t>Trade Date…………………………………………………………………… [TRADE DATE]</w:t>
      </w:r>
    </w:p>
    <w:p>
      <w:pPr>
        <w:keepNext w:val="0"/>
        <w:spacing w:before="200" w:after="0" w:line="260" w:lineRule="exact"/>
        <w:ind w:left="360" w:right="0" w:firstLine="0"/>
        <w:jc w:val="both"/>
      </w:pPr>
      <w:r>
        <w:rPr>
          <w:rFonts w:ascii="Times New Roman" w:hAnsi="Times New Roman" w:eastAsia="Times New Roman" w:cs="Times New Roman"/>
          <w:b w:val="0"/>
          <w:sz w:val="24"/>
        </w:rPr>
        <w:t>Settlement Date………………………………………………………….. [SETTLEMENT DATE] (T+ [2])</w:t>
      </w:r>
    </w:p>
    <w:p>
      <w:pPr>
        <w:keepNext w:val="0"/>
        <w:spacing w:before="200" w:after="0" w:line="260" w:lineRule="exact"/>
        <w:ind w:left="360" w:right="0" w:firstLine="0"/>
        <w:jc w:val="both"/>
      </w:pPr>
      <w:r>
        <w:rPr>
          <w:rFonts w:ascii="Times New Roman" w:hAnsi="Times New Roman" w:eastAsia="Times New Roman" w:cs="Times New Roman"/>
          <w:b w:val="0"/>
          <w:sz w:val="24"/>
        </w:rPr>
        <w:t>[Joint Lead Book-Runners]…………………………………………… [NAMES]</w:t>
      </w:r>
    </w:p>
    <w:p>
      <w:pPr>
        <w:keepNext w:val="0"/>
        <w:spacing w:before="200" w:after="0" w:line="260" w:lineRule="exact"/>
        <w:ind w:left="360" w:right="0" w:firstLine="0"/>
        <w:jc w:val="both"/>
      </w:pPr>
      <w:r>
        <w:rPr>
          <w:rFonts w:ascii="Times New Roman" w:hAnsi="Times New Roman" w:eastAsia="Times New Roman" w:cs="Times New Roman"/>
          <w:b w:val="0"/>
          <w:sz w:val="24"/>
        </w:rPr>
        <w:t>[Co-Managers]…………………………………………………………….. [NAMES]</w:t>
      </w:r>
    </w:p>
    <w:p>
      <w:pPr>
        <w:keepNext w:val="0"/>
        <w:spacing w:before="200" w:after="0" w:line="260" w:lineRule="exact"/>
        <w:ind w:left="360" w:right="0" w:firstLine="0"/>
        <w:jc w:val="both"/>
      </w:pPr>
      <w:r>
        <w:rPr>
          <w:rFonts w:ascii="Times New Roman" w:hAnsi="Times New Roman" w:eastAsia="Times New Roman" w:cs="Times New Roman"/>
          <w:b w:val="0"/>
          <w:sz w:val="24"/>
        </w:rPr>
        <w:t>Aggregate Principal Amount………………………………………… U.S.$ [AGGREGATE PRINCIPAL AMOUNT]</w:t>
      </w:r>
    </w:p>
    <w:p>
      <w:pPr>
        <w:keepNext w:val="0"/>
        <w:spacing w:before="200" w:after="0" w:line="260" w:lineRule="exact"/>
        <w:ind w:left="360" w:right="0" w:firstLine="0"/>
        <w:jc w:val="both"/>
      </w:pPr>
      <w:r>
        <w:rPr>
          <w:rFonts w:ascii="Times New Roman" w:hAnsi="Times New Roman" w:eastAsia="Times New Roman" w:cs="Times New Roman"/>
          <w:b w:val="0"/>
          <w:sz w:val="24"/>
        </w:rPr>
        <w:t>Maturity Date………………………………………………………………. [MATURITY DATE]</w:t>
      </w:r>
    </w:p>
    <w:p>
      <w:pPr>
        <w:keepNext w:val="0"/>
        <w:spacing w:before="200" w:after="0" w:line="260" w:lineRule="exact"/>
        <w:ind w:left="360" w:right="0" w:firstLine="0"/>
        <w:jc w:val="both"/>
      </w:pPr>
      <w:r>
        <w:rPr>
          <w:rFonts w:ascii="Times New Roman" w:hAnsi="Times New Roman" w:eastAsia="Times New Roman" w:cs="Times New Roman"/>
          <w:b w:val="0"/>
          <w:sz w:val="24"/>
        </w:rPr>
        <w:t>Issue Price……………………………………………………………………. [ISSUE PRICE]% of Principal Amount, plus accrued interest, if any from [SETTLEMENT DATE]</w:t>
      </w:r>
    </w:p>
    <w:p>
      <w:pPr>
        <w:keepNext w:val="0"/>
        <w:spacing w:before="200" w:after="0" w:line="260" w:lineRule="exact"/>
        <w:ind w:left="360" w:right="0" w:firstLine="0"/>
        <w:jc w:val="both"/>
      </w:pPr>
      <w:r>
        <w:rPr>
          <w:rFonts w:ascii="Times New Roman" w:hAnsi="Times New Roman" w:eastAsia="Times New Roman" w:cs="Times New Roman"/>
          <w:b w:val="0"/>
          <w:sz w:val="24"/>
        </w:rPr>
        <w:t>Yield to Maturity…………………………………………………………. [YIELD TO MATURITY]%</w:t>
      </w:r>
    </w:p>
    <w:p>
      <w:pPr>
        <w:keepNext w:val="0"/>
        <w:spacing w:before="200" w:after="0" w:line="260" w:lineRule="exact"/>
        <w:ind w:left="360" w:right="0" w:firstLine="0"/>
        <w:jc w:val="both"/>
      </w:pPr>
      <w:r>
        <w:rPr>
          <w:rFonts w:ascii="Times New Roman" w:hAnsi="Times New Roman" w:eastAsia="Times New Roman" w:cs="Times New Roman"/>
          <w:b w:val="0"/>
          <w:sz w:val="24"/>
        </w:rPr>
        <w:t>Benchmark Treasury……………………………………………………. T [___]% due [_______], 20[__]</w:t>
      </w:r>
    </w:p>
    <w:p>
      <w:pPr>
        <w:keepNext w:val="0"/>
        <w:spacing w:before="200" w:after="0" w:line="260" w:lineRule="exact"/>
        <w:ind w:left="360" w:right="0" w:firstLine="0"/>
        <w:jc w:val="both"/>
      </w:pPr>
      <w:r>
        <w:rPr>
          <w:rFonts w:ascii="Times New Roman" w:hAnsi="Times New Roman" w:eastAsia="Times New Roman" w:cs="Times New Roman"/>
          <w:b w:val="0"/>
          <w:sz w:val="24"/>
        </w:rPr>
        <w:t>Spread to Benchmark Treasury……………………………………. [YIELD] basis points</w:t>
      </w:r>
    </w:p>
    <w:p>
      <w:pPr>
        <w:keepNext w:val="0"/>
        <w:spacing w:before="200" w:after="0" w:line="260" w:lineRule="exact"/>
        <w:ind w:left="360" w:right="0" w:firstLine="0"/>
        <w:jc w:val="both"/>
      </w:pPr>
      <w:r>
        <w:rPr>
          <w:rFonts w:ascii="Times New Roman" w:hAnsi="Times New Roman" w:eastAsia="Times New Roman" w:cs="Times New Roman"/>
          <w:b w:val="0"/>
          <w:sz w:val="24"/>
        </w:rPr>
        <w:t>Interest……………………………………………………………………….. [INTEREST]%</w:t>
      </w:r>
    </w:p>
    <w:p>
      <w:pPr>
        <w:keepNext w:val="0"/>
        <w:spacing w:before="200" w:after="0" w:line="260" w:lineRule="exact"/>
        <w:ind w:left="360" w:right="0" w:firstLine="0"/>
        <w:jc w:val="both"/>
      </w:pPr>
      <w:r>
        <w:rPr>
          <w:rFonts w:ascii="Times New Roman" w:hAnsi="Times New Roman" w:eastAsia="Times New Roman" w:cs="Times New Roman"/>
          <w:b w:val="0"/>
          <w:sz w:val="24"/>
        </w:rPr>
        <w:t>Interest Payment Dates………………………………………………. [DATES]</w:t>
      </w:r>
    </w:p>
    <w:p>
      <w:pPr>
        <w:keepNext w:val="0"/>
        <w:spacing w:before="200" w:after="0" w:line="260" w:lineRule="exact"/>
        <w:ind w:left="360" w:right="0" w:firstLine="0"/>
        <w:jc w:val="both"/>
      </w:pPr>
      <w:r>
        <w:rPr>
          <w:rFonts w:ascii="Times New Roman" w:hAnsi="Times New Roman" w:eastAsia="Times New Roman" w:cs="Times New Roman"/>
          <w:b w:val="0"/>
          <w:sz w:val="24"/>
        </w:rPr>
        <w:t>[Interest Determination Dates…………………………………….. [DATES]]</w:t>
      </w:r>
    </w:p>
    <w:p>
      <w:pPr>
        <w:keepNext w:val="0"/>
        <w:spacing w:before="200" w:after="0" w:line="260" w:lineRule="exact"/>
        <w:ind w:left="360" w:right="0" w:firstLine="0"/>
        <w:jc w:val="both"/>
      </w:pPr>
      <w:r>
        <w:rPr>
          <w:rFonts w:ascii="Times New Roman" w:hAnsi="Times New Roman" w:eastAsia="Times New Roman" w:cs="Times New Roman"/>
          <w:b w:val="0"/>
          <w:sz w:val="24"/>
        </w:rPr>
        <w:t>[Redemption Events…………………………………………………….. [DESCRIBE REDEMPTION MECHANISMS]]</w:t>
      </w:r>
    </w:p>
    <w:p>
      <w:pPr>
        <w:keepNext w:val="0"/>
        <w:spacing w:before="200" w:after="0" w:line="260" w:lineRule="exact"/>
        <w:ind w:left="360" w:right="0" w:firstLine="0"/>
        <w:jc w:val="both"/>
      </w:pPr>
      <w:r>
        <w:rPr>
          <w:rFonts w:ascii="Times New Roman" w:hAnsi="Times New Roman" w:eastAsia="Times New Roman" w:cs="Times New Roman"/>
          <w:b w:val="0"/>
          <w:sz w:val="24"/>
        </w:rPr>
        <w:t>[other material terms]</w:t>
      </w:r>
    </w:p>
    <w:p>
      <w:pPr>
        <w:keepNext w:val="0"/>
        <w:spacing w:before="200" w:after="0" w:line="260" w:lineRule="exact"/>
        <w:ind w:left="360" w:right="0" w:firstLine="0"/>
        <w:jc w:val="both"/>
      </w:pPr>
      <w:r>
        <w:rPr>
          <w:rFonts w:ascii="Times New Roman" w:hAnsi="Times New Roman" w:eastAsia="Times New Roman" w:cs="Times New Roman"/>
          <w:b w:val="0"/>
          <w:sz w:val="24"/>
        </w:rPr>
        <w:t>Listing………………………………………………………………………….. [None]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*Note to Rating: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securities rating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recommendation to buy, sell or hold securities and may be subject to revision or withdrawal at any time.</w:t>
      </w:r>
    </w:p>
    <w:p>
      <w:pPr>
        <w:keepNext w:val="0"/>
        <w:spacing w:before="200" w:after="0" w:line="260" w:lineRule="exact"/>
        <w:ind w:left="360" w:right="0" w:firstLine="0"/>
        <w:jc w:val="center"/>
      </w:pPr>
      <w:r>
        <w:rPr>
          <w:rFonts w:ascii="Times New Roman" w:hAnsi="Times New Roman" w:eastAsia="Times New Roman" w:cs="Times New Roman"/>
          <w:b w:val="0"/>
          <w:sz w:val="24"/>
        </w:rPr>
        <w:t>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[Additional Changes to the Preliminary Offering Memorandum:</w:t>
      </w:r>
    </w:p>
    <w:p>
      <w:pPr>
        <w:keepNext w:val="0"/>
        <w:spacing w:before="200" w:after="0" w:line="260" w:lineRule="exact"/>
        <w:ind w:left="360" w:right="0" w:firstLine="0"/>
        <w:jc w:val="both"/>
      </w:pPr>
      <w:r>
        <w:rPr>
          <w:rFonts w:ascii="Times New Roman" w:hAnsi="Times New Roman" w:eastAsia="Times New Roman" w:cs="Times New Roman"/>
          <w:b w:val="0"/>
          <w:sz w:val="24"/>
        </w:rPr>
        <w:t>[DESCRIBE CHANGES]</w:t>
      </w:r>
      <w:r>
        <w:rPr>
          <w:rFonts w:ascii="Times New Roman" w:hAnsi="Times New Roman" w:eastAsia="Times New Roman" w:cs="Times New Roman"/>
          <w:b w:val="0"/>
          <w:sz w:val="24"/>
        </w:rPr>
        <w:t>]</w:t>
      </w:r>
    </w:p>
    <w:p>
      <w:pPr>
        <w:keepNext w:val="0"/>
        <w:spacing w:before="200" w:after="0" w:line="260" w:lineRule="exact"/>
        <w:ind w:left="360" w:right="0" w:firstLine="0"/>
        <w:jc w:val="center"/>
      </w:pPr>
      <w:r>
        <w:rPr>
          <w:rFonts w:ascii="Times New Roman" w:hAnsi="Times New Roman" w:eastAsia="Times New Roman" w:cs="Times New Roman"/>
          <w:b w:val="0"/>
          <w:sz w:val="24"/>
        </w:rPr>
        <w:t>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sz w:val="24"/>
        </w:rPr>
        <w:t xml:space="preserve">This communication is intended for the sole use of the person to whom it is provided by us. This material is strictly confidential and has been prepared by the Issuer solely for use in connection with the proposed offering of the securities described in the Preliminary Offering Memorandum. This material is personal to each offeree and does not constitute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offer to any other person or the public generally to subscribe for or otherwise acquire the securities. This information does not purport to be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complete description of these securities or the offering. Please refer to the Preliminary Offering Memorandum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complete description.</w:t>
      </w:r>
    </w:p>
    <w:p>
      <w:pPr>
        <w:keepNext w:val="0"/>
        <w:spacing w:before="200" w:after="0" w:line="260" w:lineRule="exact"/>
        <w:ind w:left="360" w:right="0" w:firstLine="0"/>
        <w:jc w:val="both"/>
      </w:pPr>
      <w:r>
        <w:rPr>
          <w:rFonts w:ascii="Times New Roman" w:hAnsi="Times New Roman" w:eastAsia="Times New Roman" w:cs="Times New Roman"/>
          <w:b/>
          <w:sz w:val="24"/>
        </w:rPr>
        <w:t>The Notes have not been registered under the U.S. Securities Act of 1933, as amended (the “Securities Act”)[, or the securities of laws of any other jurisdiction]. The Notes may not be offered or sold within the United States or to, or for the account or benefit of, U.S. persons, except to qualified institutional buyers in reliance on the exemption from registration provided by Rule 144A under the Securities Act (“Rule 144A”) and to certain non-U.S. persons in transactions outside the United States in reliance on Regulation S under the Securities Act. Prospective purchasers are hereby notified that the seller of the Notes may be relying on the exemption from the provisions of Section 5 of the Securities Act provided by Rule 144A.</w:t>
      </w:r>
    </w:p>
    <w:p>
      <w:pPr>
        <w:keepNext w:val="0"/>
        <w:spacing w:before="200" w:after="0" w:line="260" w:lineRule="exact"/>
        <w:ind w:left="360" w:right="0" w:firstLine="0"/>
        <w:jc w:val="both"/>
      </w:pPr>
      <w:r>
        <w:rPr>
          <w:rFonts w:ascii="Times New Roman" w:hAnsi="Times New Roman" w:eastAsia="Times New Roman" w:cs="Times New Roman"/>
          <w:b/>
          <w:sz w:val="24"/>
        </w:rPr>
        <w:t xml:space="preserve">This communication is not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offer to sell the securities and it is not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solicitation 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offer to buy the securities in any jurisdiction to any person to whom it is unlawful to make such offer or solicitation in such jurisdiction.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