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Professional 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Professional Services Agreement (“Agreement”) is made and entered into on [date] (the “Effective Date”) by and between [name of client receiving services] (“Client”) with offices located at [address] and [name of professional consultant] (“Consultant”) with offices located at [address]. Client and Consultant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Consultant agrees to provide consulting and professional services as may be agreed upon by the Parties from time to time (the “Services”). The Services shall be performed by Consultant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materials basis. Services shall be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Work (“SOW”), as may be agreed upon by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or other written authorization has been executed by both Parties in accordance with the terms of this Agreement. The existence of this Agreement shall not be construed as imposing any obligation upon Client to submit or agree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or otherwise request Services from the Consultant, nor impose any duty upon the Consultant to agree to or provide any Services, unless such Services have been agreed upon by the Parties and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SOW or other written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for Delivery of Services.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Prior to the performance of any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which will set forth, among other provisions,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Services to be performed;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or performance schedule for the Services, and any deliverables to be provided to the Client; (iii) the respective roles and responsibilities of the Parties; and (iv) the fees to be paid Consultant for the Services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costs and expenses that will be incurred with respect to the Services. Upon execution by the Parties, each SOW shall be incorporated into and made part of this Agreement. To the extent there are any conflicts or inconsistencies between this Agreement and any SOW, the terms of this Agreement shall govern and control to the extent of such conflict or inconsistency.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the Agreement either Party can request proposed changes to the Services. Any changes or modifications to the Services must be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that has been signed by both Parties. Neither Party shall have any obligation with respect to any changes to the Services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change order or amendment to the applicable SOW has been executed and delivered by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Compliance with Client Rules.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agrees to provide Consultant commercially reasonable access to its [describe as appropriate, e.g., premises, equipment, computer systems, books and records, etc.] as necessary for Consultant to perform the Services. Client agrees to furnish without charge adequate space at Client’s premises for use by Service Provider’s personnel while performing the Services. All persons performing the Services on behalf of Consultant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facility will comply with all the Client’s reasonable working rules, security provisions and policies in effect for such facility.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Invoices and Payment.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full compensation for the Services, Client shall pay Consultant the fees as specified in the applicable signed SOW.</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Client shall pay for reasonable and preauthorized out of pocket and pass through expenses incurred in connection with the performance of the Services. Such expenses must either be expressly set forth in the applicable SOW or approved in advance and in writing by Client.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all Services, Fees, expenses and other reimbursable amounts, unless otherwise provided for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Consultant shall prepare and submit invoices to Client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Payment from the Client shall be due thirty (30) days after receipt of the Consultant’s invoice. Unless otherwise directed by Client, Consultant shall submit invoices to Client at: [address, contact person/department, etc.].</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Consultant represents and warrants that (i)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(ii) the performance of the Services will not violate any proprietary rights of any third parties including, without limitation, patents, copyrights, trade secrets or any other intellectual property right, (iii) its providing the Services will not violate any applicable law, rule, regulation or judicial order, or violate any contractual obligation or confidential relationship which it may have to or with any third party, and (iv) any information Consultant may supply Client or utilize in performing the Services will have been obtained lawfully.</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acknowledge that by reason of their relationship hereunder, each Party may disclose or provide access to the other certain Confidential Information. “Confidential Information” shall mean (i)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hereunder. All Confidential Information shall remain the exclusive property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disclosing Party’s Confidential Information in strict confidence and disclose the Confidential Information only to its employees, subcontractors and representatives who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business affairs and transactions between the Parties contemplated by this Agreement; (ii) have been informed of the confidential nature of the Confidential information furnished by the disclosing Party and the receiving Party’s obligations with respect thereto; and (iii) are under confidentiality obligations no less restrictive as this Agreement. The receiving Party shall at all times remain responsible for breaches of this Agreement arising from the acts of its employees, subcontractors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Each Party shall only use the Confidential Information in furtherance of its performance of its obligations under this Agreement, and agrees not to use the other Party’s Confidential Information for any other purpose or for the benefit of any third party.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Confidential Information does not include information that: (i) was lawfully in the receiving Party’s possession before receipt from the disclosing Party, as established by competent evidence; (ii) at or after the time of disclosure, becomes generally available to the public other than through any act or omission of the receiving Party; (iii) is received by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the receiving Party’s knowledge, breach of any legal or contractual obligation; (iv) is independently developed by the receiving Party without use of the Confidential Information, as demonstrated by competent evidence; or (v) is disclosed by receiving Party with the disclosing Party’s prior written approval. If the receiving Party is confronted with legal action to disclose Confidential Information received under this Agreement, it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the receiving Party shall reasonably assist the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receiving Party agrees and acknowledges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at the disclosing Party’s option, certify destruction of all copies of Confidential Information at any time upon request or within thirty (30) days following the expiration or earlier termination of this Agreement. Notwithstanding any expiration or termination of this Agreement, the receiving Party’s obligations to protect the Confidential Information pursuant to this Section will survive for two (2) years after the expiration or earlier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data, reports or other deliverables (i) required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(ii) that are conceived, developed or created in connection with the performance of the Services, or (iii) have been or will be paid for by Client (the “Work Product”), including the copyright in such Work Product, shall be considered “work made for hire” and, therefore, all right, title and interest therein (including copyrights) will vest exclusively in Client. “Work Product" shall include all original works of authorship created in whole or in part by Consultant and all inventions discovered in whole or in part by Consultant pursuant to this Agreement (whether or not patentable), including, but not limited to, software, data, materials, documentation, computer programs, images, film, audio, video, artistic works, including all worldwide rights therein under any patent, copyright, trade secret, trademark, confidential or proprietary information, or other property right, whether prior to the date of this Agreement or in the future. If any of the Work Product may not, by operation of law or otherwise, be considered work made for hire by Consultant for Client, or if ownership of all rights, title, and interest of the intellectual property rights therein will not otherwise vest exclusively in Client, Consultant hereby irrevocably assigns to Client without further consideration, and upon the future creation thereof automatically assigns, ownership of and all right, title and interest in all Work Product to Client. None of the Work Product shall be used by Consultant on any other project or with any other client except with Client’s prior written consent. Consultant acknowledges and agrees that the compensation described in this Agreement is valid consideration for the assignment of Work Product as provided for herein.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(the “Indemnifying Party”) will indemnify, defend, and hold the other Party, its officers, directors, employees, and/or shareholders, harmless from and against any and all damages (whether ordinary, direct, indirect, incidental, special, consequential, or exemplary), judgments, liabilities, fines, penalties, losses, claims, actions, demands, lawsuits, costs, and expenses including, without limitation, reasonable attorney’s fees, which arise out of or relate to any material breach of this Agreement by the Indemnifying Party or its employees or agents, or from any acts or omissions of negligence, willful misconduct, or fraud of the Indemnifying Party or its employees or agents, including, but not limited to, third party claims and claims for property damage or personal injury to the other Party's Personnel ("Personnel" defined as such Party's employees, servants and agents, independent contractors and subcontractors). The Indemnifying Party’s liability under this Section shall be reduced proportionally to the extent that any act or omission of the other Party or its employees or agents contributed to such liability. The Indemnifying Party's obligations hereunder are subject to being provided with prompt written notice of the event giving rise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indemnity obligation, providing reasonable cooperation and assistance in the defense or settlement of any claim, and granting the Indemnifying Party control over the defense and settlement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Consultant agrees to procure and maintain throughout the term of this Agreement, at its sole cost and expense, (i) Worker’s Compensation insurance in the minimum amount required by statute,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Consultant or Consultant’s employees or agents during the performance of any duties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commence as of the Effective Date and shall continue in full force and effect for one (1) year, or until completion of the Services, unless earlier terminated in accordance with the provisions of this Agreement. This Agreement may be extended for additional [number, e.g., three (3)] month terms upon the written mutual agreement of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Either Party may terminate this Agreement at any time with or without cause by giving [number, e.g., thirty (30)] days prior written notice.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each Party shall return the other Party’s Confidential Information and any other materials or property of the other Party that is in its possession at the time of termination.</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 Status.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(5)] business days of its occurrence.</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Texas, without giving effect to the principles of conflicts of law of such state. The Parties hereby agree that any action arising out of this Agreement will be brought solely in any state or federal court located in Texas, (specify county)]. Both Parties hereby submit to the exclusive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rights and remedies of the Parties herein provided shall be cumulative and not exclusive of any rights or remedies provided by law or equity.</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720" w:right="0" w:firstLine="0"/>
        <w:jc w:val="both"/>
      </w:pPr>
      <w:r>
        <w:rPr>
          <w:rFonts w:ascii="Times New Roman" w:hAnsi="Times New Roman" w:eastAsia="Times New Roman" w:cs="Times New Roman"/>
          <w:b w:val="0"/>
          <w:sz w:val="24"/>
        </w:rPr>
        <w:t>Client:</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720" w:right="0" w:firstLine="0"/>
        <w:jc w:val="both"/>
      </w:pPr>
      <w:r>
        <w:rPr>
          <w:rFonts w:ascii="Times New Roman" w:hAnsi="Times New Roman" w:eastAsia="Times New Roman" w:cs="Times New Roman"/>
          <w:b w:val="0"/>
          <w:sz w:val="24"/>
        </w:rPr>
        <w:t>[telephone #]</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Consultant:</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720" w:right="0" w:firstLine="0"/>
        <w:jc w:val="both"/>
      </w:pPr>
      <w:r>
        <w:rPr>
          <w:rFonts w:ascii="Times New Roman" w:hAnsi="Times New Roman" w:eastAsia="Times New Roman" w:cs="Times New Roman"/>
          <w:b w:val="0"/>
          <w:sz w:val="24"/>
        </w:rPr>
        <w:t>[telephone #]</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Third Party Beneficiaries.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may assign or transfer any right or obligation under this Agreement without the prior written consent of the other Party, which consent shall be at the other Party’s sole discretion. Notwithstanding the foregoing, consent will not be required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made to any affiliated 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if the assignment is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sale or transfer of all or substantially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assets. There are no third party beneficiaries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Professional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CONSULTANT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