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Profits Interest Agreement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THE MEMBERSHIP INTEREST IS BEING OFFERED PURSUANT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EXEMPTION FROM REGISTRATION UNDER THE SECURITIES ACT. THE SECURITIES AND EXCHANGE COMMISSION DOES NOT PASS UPON THE MERITS OF THE MEMBERSHIP INTEREST NOR DOES IT PASS UPON THE ACCURACY OR COMPLETENESS OF ANY OFFERING MATERIALS OR SELLING LITERATURE, INCLUDING THIS DOCUMENT. ANY REPRESENTATION TO THE CONTRARY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CRIMINAL OFFENSE.</w:t>
      </w:r>
    </w:p>
    <w:p>
      <w:pPr>
        <w:keepNext w:val="0"/>
        <w:spacing w:before="120" w:after="0" w:line="260" w:lineRule="exact"/>
        <w:ind w:left="360" w:right="0" w:firstLine="0"/>
        <w:jc w:val="left"/>
      </w:pPr>
      <w:r>
        <w:rPr>
          <w:rFonts w:ascii="Times New Roman" w:hAnsi="Times New Roman" w:eastAsia="Times New Roman" w:cs="Times New Roman"/>
          <w:b/>
          <w:sz w:val="24"/>
        </w:rPr>
        <w:t>PROFITS INTEREST AGREEMENT</w:t>
      </w:r>
    </w:p>
    <w:p>
      <w:pPr>
        <w:keepNext w:val="0"/>
        <w:spacing w:before="200" w:after="0" w:line="260" w:lineRule="exact"/>
        <w:ind w:left="720" w:right="0" w:firstLine="0"/>
        <w:jc w:val="both"/>
      </w:pPr>
      <w:r>
        <w:rPr>
          <w:rFonts w:ascii="Times New Roman" w:hAnsi="Times New Roman" w:eastAsia="Times New Roman" w:cs="Times New Roman"/>
          <w:b w:val="0"/>
          <w:sz w:val="24"/>
        </w:rPr>
        <w:t>This Agreement is entered into between [NAME OF LIMITED LIABILITY COMPANY] (the "Company") and [NAME OF SERVICES MEMBER] ("Services Member") on this [DAY] of [MONTH], [YEAR] ("Effective Date") pursuant and subject to that certain Company Operating Agreement dated [DATE OF OPERATING AGREEMENT] (the "Operating Agreement").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WHEREAS, in consideration of valuable services to be provided to or for the benefit of the Company, the Company desires to grant [SERVICES MEMBER]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profits interest in the Company, pursuant to the terms and conditions of this Agreement;</w:t>
      </w:r>
    </w:p>
    <w:p>
      <w:pPr>
        <w:keepNext w:val="0"/>
        <w:spacing w:before="200" w:after="0" w:line="260" w:lineRule="exact"/>
        <w:ind w:left="720" w:right="0" w:firstLine="0"/>
        <w:jc w:val="both"/>
      </w:pPr>
      <w:r>
        <w:rPr>
          <w:rFonts w:ascii="Times New Roman" w:hAnsi="Times New Roman" w:eastAsia="Times New Roman" w:cs="Times New Roman"/>
          <w:b w:val="0"/>
          <w:sz w:val="24"/>
        </w:rPr>
        <w:t>WHEREAS, [SERVICES MEMBER] desires to accept such interest subject to the terms and conditions of this Agreement;</w:t>
      </w:r>
    </w:p>
    <w:p>
      <w:pPr>
        <w:keepNext w:val="0"/>
        <w:spacing w:before="200" w:after="0" w:line="260" w:lineRule="exact"/>
        <w:ind w:left="720" w:right="0" w:firstLine="0"/>
        <w:jc w:val="both"/>
      </w:pPr>
      <w:r>
        <w:rPr>
          <w:rFonts w:ascii="Times New Roman" w:hAnsi="Times New Roman" w:eastAsia="Times New Roman" w:cs="Times New Roman"/>
          <w:b w:val="0"/>
          <w:sz w:val="24"/>
        </w:rPr>
        <w:t>NOW, THEREFORE, for good and valuable consideration, the receipt, adequacy, and sufficiency of which is hereby acknowledged; and, intending to be legally bound hereby, the parties agree as follows:</w:t>
      </w:r>
    </w:p>
    <w:p>
      <w:pPr>
        <w:keepNext w:val="0"/>
        <w:spacing w:before="120" w:after="0" w:line="260" w:lineRule="exact"/>
        <w:ind w:left="108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Grant of Profits Interest.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Company hereby grants to Services Member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[PERCENTAGE e.g., 10%] "profits interest" in the Company, within the meaning of Revenue Procedures 93-27 and 2001-43, and within the definition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"Safe Harbor Partnership Interest" under the Proposed Treasury Regulation § 1.83-3(l) and Notice 2005-43, I.R.B. 2005 24 (June 13, 2005). Such profits interest entitles Services Member to share in the profits and appreciation of Company assets accruing after the Effective Date. This Agreement is not intended to, and does not, convey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"capital interest," and, therefore, the Member would not be entitled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of the proceeds if the Company's assets were sold, on the Effective Date, at fair market value, and the proceeds were then distributed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liquidation of the Company.</w:t>
      </w:r>
    </w:p>
    <w:p>
      <w:pPr>
        <w:keepNext w:val="0"/>
        <w:spacing w:before="120" w:after="0" w:line="260" w:lineRule="exact"/>
        <w:ind w:left="108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Value.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Services Member authorizes the Company to elect to value the Membership Interest at its liquidation value on the Effective Date to the extent such election is permitted pursuant to or in accordance with the finally promulgated successor to Proposed Treasury Regulation § 1.83-3(l) and Notice 2005-43. The parties acknowledge and agree that the Membership Interest has no value as of the Effective Date.</w:t>
      </w:r>
    </w:p>
    <w:p>
      <w:pPr>
        <w:keepNext w:val="0"/>
        <w:spacing w:before="120" w:after="0" w:line="260" w:lineRule="exact"/>
        <w:ind w:left="108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Vesting.</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One-Hundred Percent (100%) of the Membership Interest shall be subject to forfeiture and cancellation if the Company terminates the Services Member's services for any reason. This forfeiture restriction shall lapse as follows: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With respect to one-third of the Membership Interests, on the first anniversary of the Effective Date;</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With respect to one-third of the Membership Interests, on the second anniversary of the Effective Date; and</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With respect to the remainder of the Membership Interests, on the third anniversary of the Effective Date.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Services Member shall have no voting rights or other rights to participate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the Company until the Membership until the forfeiture restriction has fully lapsed.</w:t>
      </w:r>
    </w:p>
    <w:p>
      <w:pPr>
        <w:keepNext w:val="0"/>
        <w:spacing w:before="120" w:after="0" w:line="260" w:lineRule="exact"/>
        <w:ind w:left="108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Receipt of Interest.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accordance with Notice 2005-43, the Services Member will be treated as receiving the Membership Interest on the Effective Date, provided that: (1) the Company and the Services Member shall treat the Services Member as the owner of the Membership Interest from the Effective of Date and the Services Member shall take into account his or her distributive share of Company income, gain, loss, deduction, and credit associated with the membership Interest in computing the Services Member's income tax liability for the entire period during which he or she has the interest; (2) upon the grant of the Membership Interest, neither the Company nor any of the members shall deduct any amount (as wages, compensation, or otherwise) for the fair market value of the interest; and (3) all other conditions of Rev. Proc. 93-27 shall be satisfied.</w:t>
      </w:r>
    </w:p>
    <w:p>
      <w:pPr>
        <w:keepNext w:val="0"/>
        <w:spacing w:before="120" w:after="0" w:line="260" w:lineRule="exact"/>
        <w:ind w:left="108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Repurchase.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 Services Member's services are terminated for Cause, the Company shall have the right, but not the obligation, to repurchase the Services Member's Membership Interests (vested and unvested, if applicable)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equal to the lower of cost or Fair Market Value. "Cause" means the Services Member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has violated his or her duty of care or loyalty to the Company; (b) committed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felonious or dishonest act; (c) was grossly negligent in performing services to or for the benefit of the Company; or (d) failed or refused to comply with lawful direction by the Company's Managers, provided that Managers have delivered to Services Member written notice of the deficiency and have provided Services Member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appropriate time to cure the deficiency, which need not exceed 30 days. "Fair Market Value" means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determined by the Company's Managers on the relevant valuation date. The Managers may use such valuation methods as it deems appropriate, provided that the determination is made in good-faith as required by Section 422(c)(1) of the Code and considers the factors listed in 26 C.F.R. § 20.2031-2.</w:t>
      </w:r>
    </w:p>
    <w:p>
      <w:pPr>
        <w:keepNext w:val="0"/>
        <w:spacing w:before="120" w:after="0" w:line="260" w:lineRule="exact"/>
        <w:ind w:left="108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Joinder to Operating Agreement.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condition of receiving this Membership Interest, the Services Member shall execute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Joinder to the Operating Agreement in the form attached as </w:t>
      </w: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The Services Member acknowledges and represents that he/she has received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and has read the Operating Agreement and agrees with its terms. The Services Member further acknowledges and agrees that, upon execution of this Agreement and the joinder to the Operating Agreement, the Services Member shall be bound by the Operating Agreement as if he or she was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and direct party thereto.</w:t>
      </w:r>
    </w:p>
    <w:p>
      <w:pPr>
        <w:keepNext w:val="0"/>
        <w:spacing w:before="120" w:after="0" w:line="260" w:lineRule="exact"/>
        <w:ind w:left="108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Interest for Services; Safe Harbor Election.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Company and Services Member each acknowledge Internal Revenue Notice 2005–43, I.R.B. 2005 24 (June 13, 2005), proposing to create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safe harbor election for the issuance of "profits interests" to service providers of partnerships and limited liability companies ("</w:t>
      </w:r>
      <w:r>
        <w:rPr>
          <w:rFonts w:ascii="Times New Roman" w:hAnsi="Times New Roman" w:eastAsia="Times New Roman" w:cs="Times New Roman"/>
          <w:b w:val="0"/>
          <w:sz w:val="24"/>
        </w:rPr>
        <w:t>Notice 2005 43</w:t>
      </w:r>
      <w:r>
        <w:rPr>
          <w:rFonts w:ascii="Times New Roman" w:hAnsi="Times New Roman" w:eastAsia="Times New Roman" w:cs="Times New Roman"/>
          <w:b w:val="0"/>
          <w:sz w:val="24"/>
        </w:rPr>
        <w:t>") (the safe harbor election referred to herein as the "</w:t>
      </w:r>
      <w:r>
        <w:rPr>
          <w:rFonts w:ascii="Times New Roman" w:hAnsi="Times New Roman" w:eastAsia="Times New Roman" w:cs="Times New Roman"/>
          <w:b w:val="0"/>
          <w:sz w:val="24"/>
        </w:rPr>
        <w:t>Safe Harbor Election</w:t>
      </w:r>
      <w:r>
        <w:rPr>
          <w:rFonts w:ascii="Times New Roman" w:hAnsi="Times New Roman" w:eastAsia="Times New Roman" w:cs="Times New Roman"/>
          <w:b w:val="0"/>
          <w:sz w:val="24"/>
        </w:rPr>
        <w:t xml:space="preserve">"). The IRS has not yet finalized the Safe Harbor Election. At any time after final guidance has been issued from the IRS and/or the Department of Treasury, and upon the request of Services Member or the Company, the Company (i) shall cause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amendment to this Agreement to be executed modifying any provisions necessary for the Company to qualify for the Safe Harbor Election; and (ii) shall execute and file any other necessary forms or documents and take all other actions reasonably necessary to cause the Company and Services Member to qualify for the Safe Harbor Election; provided, however, such Safe Harbor Election must be available to the Company and Services Member under the terms of the final guidance. Services Member agrees to execute any documents necessary to make this Safe Harbor Election effective.</w:t>
      </w:r>
    </w:p>
    <w:p>
      <w:pPr>
        <w:keepNext w:val="0"/>
        <w:spacing w:before="120" w:after="0" w:line="260" w:lineRule="exact"/>
        <w:ind w:left="1080" w:right="0" w:firstLine="0"/>
        <w:jc w:val="left"/>
      </w:pP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Section 83(b) Election.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Services Member understands that, under Section 83 of the Internal Revenue Code of 1986, as amended, the excess of the fair market value of the Membership Interests on the date any forfeiture restrictions applicable to the Membership Interests lapse over the purchase price paid for the Membership Interests may be reportable as ordinary income at that time, and, to the extent that the Services Member desires to file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election under Section 83(b) in the form attached as </w:t>
      </w:r>
      <w:r>
        <w:rPr>
          <w:rFonts w:ascii="Times New Roman" w:hAnsi="Times New Roman" w:eastAsia="Times New Roman" w:cs="Times New Roman"/>
          <w:b w:val="0"/>
          <w:sz w:val="24"/>
        </w:rPr>
        <w:t xml:space="preserve">Exhibit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the Services Member acknowledges that it is the Services Member's sole responsibility, and not the Company's, to file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timely election under Section 83(b), even if the Services Member asks the Company or its representatives to make such filing on his behalf.</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[Under the Tax Cuts and Jobs Act of 2017, for taxable years beginning after December 31, 2017, new Section 1061 provides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three-year holding period in the case of certain net long-term capital gain with respect to any applicable partnership interest held by the taxpayer, notwithstanding the rules of Section 83 or any election in effect under Section 83(b) [Act § 13310(</w:t>
      </w:r>
      <w:r>
        <w:rPr>
          <w:rFonts w:ascii="Times New Roman" w:hAnsi="Times New Roman" w:eastAsia="Times New Roman" w:cs="Times New Roman"/>
          <w:b/>
          <w:sz w:val="24"/>
        </w:rPr>
        <w:t>a</w:t>
      </w:r>
      <w:r>
        <w:rPr>
          <w:rFonts w:ascii="Times New Roman" w:hAnsi="Times New Roman" w:eastAsia="Times New Roman" w:cs="Times New Roman"/>
          <w:b w:val="0"/>
          <w:sz w:val="24"/>
        </w:rPr>
        <w:t>)]. The three-year holding period applies to the partner's holding period in its profits interest, not to the underlying assets.]</w:t>
      </w:r>
    </w:p>
    <w:p>
      <w:pPr>
        <w:keepNext w:val="0"/>
        <w:spacing w:before="120" w:after="0" w:line="260" w:lineRule="exact"/>
        <w:ind w:left="1080" w:right="0" w:firstLine="0"/>
        <w:jc w:val="left"/>
      </w:pP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Miscellaneous.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 Jurisdiction.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This Agreement and the transactions contemplated hereby shall be governed by and construed according to the laws of the state of Delaware. Any dispute arising out of or related to this Agreement or the transaction contemplated hereby shall be initiated and maintained exclusively in the state or county courts serving the judicial district in which the Company maintains its principal headquarters. THE PARTIES HEREBY WAIVE ANY RIGHT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TRIAL BY JURY IN CONNECTION WITH ANY DISPUTE ARISING OUT OF OR RELATED TO THIS AGREEMENT.</w:t>
      </w:r>
    </w:p>
    <w:p>
      <w:pPr>
        <w:keepNext w:val="0"/>
        <w:spacing w:before="120" w:after="0" w:line="260" w:lineRule="exact"/>
        <w:ind w:left="144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Entire Agreement.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This Agreement constitutes the entire agreement among the parties hereto pertaining to the subject matter hereof and thereof and supersedes all other prior and contemporaneous agreements, understandings, negotiations, and discussions, whether oral or written, of the parties, including, but not limited to, any prior agreements.</w:t>
      </w:r>
    </w:p>
    <w:p>
      <w:pPr>
        <w:keepNext w:val="0"/>
        <w:spacing w:before="120" w:after="0" w:line="260" w:lineRule="exact"/>
        <w:ind w:left="144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Modifications.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This Agreement may be modified only by formal amendment executed by the Company and the Services Member.</w:t>
      </w:r>
    </w:p>
    <w:p>
      <w:pPr>
        <w:keepNext w:val="0"/>
        <w:spacing w:before="120" w:after="0" w:line="260" w:lineRule="exact"/>
        <w:ind w:left="144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Waiver.</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No waiver of any of the provisions of this Agreement shall be deemed to or shall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waiver of any other provisions hereof (whether or not similar). Any waiver must be in writing and signed by the party charged therewith.</w:t>
      </w:r>
    </w:p>
    <w:p>
      <w:pPr>
        <w:keepNext w:val="0"/>
        <w:spacing w:before="120" w:after="0" w:line="260" w:lineRule="exact"/>
        <w:ind w:left="144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Binding Effect.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This Agreement shall be binding upon, and shall inure to the benefit of, the parties hereto, their respective successors, heirs, estates, representatives, and permitted assigns.</w:t>
      </w:r>
    </w:p>
    <w:p>
      <w:pPr>
        <w:keepNext w:val="0"/>
        <w:spacing w:before="120" w:after="0" w:line="260" w:lineRule="exact"/>
        <w:ind w:left="1440" w:right="0" w:firstLine="0"/>
        <w:jc w:val="left"/>
      </w:pPr>
      <w:r>
        <w:rPr>
          <w:rFonts w:ascii="Times New Roman" w:hAnsi="Times New Roman" w:eastAsia="Times New Roman" w:cs="Times New Roman"/>
          <w:b w:val="0"/>
          <w:sz w:val="24"/>
        </w:rPr>
        <w:t>(f)</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Headings; Counterparts.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Section headings are included solely for convenience and are not intended to be full or accurate descriptions of the contents thereof. This Agreement may be executed in one or more counterparts, each of which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but all of which together shall constitute one and the same instrument.</w:t>
      </w:r>
    </w:p>
    <w:p>
      <w:pPr>
        <w:keepNext w:val="0"/>
        <w:spacing w:before="120" w:after="0" w:line="260" w:lineRule="exact"/>
        <w:ind w:left="1440" w:right="0" w:firstLine="0"/>
        <w:jc w:val="left"/>
      </w:pPr>
      <w:r>
        <w:rPr>
          <w:rFonts w:ascii="Times New Roman" w:hAnsi="Times New Roman" w:eastAsia="Times New Roman" w:cs="Times New Roman"/>
          <w:b w:val="0"/>
          <w:sz w:val="24"/>
        </w:rPr>
        <w:t>(g)</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Strict Construction.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Each party acknowledges and agrees that this Agreement has been prepared jointly by the parties hereto and their respective counsel and that this Agreement shall not be strictly construed against either party by virtue of the person or entity who may have drafted the subject provision.</w:t>
      </w:r>
    </w:p>
    <w:p>
      <w:pPr>
        <w:keepNext w:val="0"/>
        <w:spacing w:before="120" w:after="0" w:line="260" w:lineRule="exact"/>
        <w:ind w:left="1440" w:right="0" w:firstLine="0"/>
        <w:jc w:val="left"/>
      </w:pPr>
      <w:r>
        <w:rPr>
          <w:rFonts w:ascii="Times New Roman" w:hAnsi="Times New Roman" w:eastAsia="Times New Roman" w:cs="Times New Roman"/>
          <w:b w:val="0"/>
          <w:sz w:val="24"/>
        </w:rPr>
        <w:t>(h)</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Assignment.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Neither this Agreement nor any of the rights, interests or obligations under this Agreement may be assigned or delegated, in whole or in part, by operation of law or otherwise by any of the parties hereto without the prior written consent of the respective other party, and any such assignment without such prior written consent shall be null and void.</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intending to be legally bound, the undersigned has executed this Agreement as of the Effective Date set forth above.</w:t>
      </w:r>
    </w:p>
    <w:p>
      <w:pPr>
        <w:keepNext w:val="0"/>
        <w:spacing w:before="120" w:after="0" w:line="260" w:lineRule="exact"/>
        <w:ind w:left="360" w:right="0" w:firstLine="0"/>
        <w:jc w:val="left"/>
      </w:pPr>
      <w:r>
        <w:rPr>
          <w:rFonts w:ascii="Times New Roman" w:hAnsi="Times New Roman" w:eastAsia="Times New Roman" w:cs="Times New Roman"/>
          <w:b w:val="0"/>
          <w:sz w:val="24"/>
        </w:rPr>
        <w:t>COMPANY:</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 Manager</w:t>
      </w:r>
    </w:p>
    <w:p>
      <w:pPr>
        <w:keepNext w:val="0"/>
        <w:spacing w:before="120" w:after="0" w:line="260" w:lineRule="exact"/>
        <w:ind w:left="360" w:right="0" w:firstLine="0"/>
        <w:jc w:val="left"/>
      </w:pPr>
      <w:r>
        <w:rPr>
          <w:rFonts w:ascii="Times New Roman" w:hAnsi="Times New Roman" w:eastAsia="Times New Roman" w:cs="Times New Roman"/>
          <w:b w:val="0"/>
          <w:sz w:val="24"/>
        </w:rPr>
        <w:t>SERVICES 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 Individually</w:t>
      </w:r>
    </w:p>
    <w:p>
      <w:pP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Joinder Agreement.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Joinder Agreement ("Agreement") is entered into on this [DAY] day of [MONTH], [YEAR] ("Effective Date") pursuant to and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of the Operating Agreement of [NAME OF LIMITED LIABILITY COMPANY] dated [DATE OF OPERATING AGREEMENT] (the "Operating Agreement").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WHEREAS, [NAME OF NEW MEMBER] ("Services Member") desires to acquire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Membership Interest in the Company, pursuant to the terms and conditions of this Joinder Agreement; and </w:t>
      </w:r>
    </w:p>
    <w:p>
      <w:pPr>
        <w:keepNext w:val="0"/>
        <w:spacing w:before="200" w:after="0" w:line="260" w:lineRule="exact"/>
        <w:ind w:left="720" w:right="0" w:firstLine="0"/>
        <w:jc w:val="both"/>
      </w:pPr>
      <w:r>
        <w:rPr>
          <w:rFonts w:ascii="Times New Roman" w:hAnsi="Times New Roman" w:eastAsia="Times New Roman" w:cs="Times New Roman"/>
          <w:b w:val="0"/>
          <w:sz w:val="24"/>
        </w:rPr>
        <w:t>WHEREAS, the Company has the right to admit new members under terms and conditions that it deems appropriate.</w:t>
      </w:r>
    </w:p>
    <w:p>
      <w:pPr>
        <w:keepNext w:val="0"/>
        <w:spacing w:before="200" w:after="0" w:line="260" w:lineRule="exact"/>
        <w:ind w:left="720" w:right="0" w:firstLine="0"/>
        <w:jc w:val="both"/>
      </w:pPr>
      <w:r>
        <w:rPr>
          <w:rFonts w:ascii="Times New Roman" w:hAnsi="Times New Roman" w:eastAsia="Times New Roman" w:cs="Times New Roman"/>
          <w:b w:val="0"/>
          <w:sz w:val="24"/>
        </w:rPr>
        <w:t>NOW, THEREFORE, for good and valuable consideration, the receipt, adequacy, and sufficiency of which is hereby acknowledged and, intending to be legally bound hereby, the parties hereto agree as follows:</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From and after the Effective Date of this Agreement, Company hereby admits Services Member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the Company; from and after the date hereof, Services Member owns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profits interest in the Company as described in that certain Profits Interest Agreement of even date, the terms of which are incorporated herein.</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undersigned, having received and reviewed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Operating Agreement, hereby accepts and agrees to be bound by all of the terms of the Operating Agreement, together with any and all amendments adopted in accordance with the terms thereof, in effect from and after the effective date of his admission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undersigned agrees, both before and after the date of this Joinder Agreement: (i) to use his best efforts to take, or cause to be taken, all actions and to do, or cause to be done, all things necessary, proper or advisable to consummate and make effective the joinder and other transactions contemplated by this Joinder Agreement; (ii) to execute any documents, instruments, or conveyances of any kind which may be reasonably necessary or advisable to carry out any of the joinder or other transactions contemplated hereunder; and (iii) to cooperate with the Company in connection with the foregoing.</w:t>
      </w:r>
    </w:p>
    <w:p>
      <w:pPr>
        <w:keepNext w:val="0"/>
        <w:spacing w:before="200" w:after="0" w:line="260" w:lineRule="exact"/>
        <w:ind w:left="720" w:right="0" w:firstLine="0"/>
        <w:jc w:val="both"/>
      </w:pPr>
      <w:r>
        <w:rPr>
          <w:rFonts w:ascii="Times New Roman" w:hAnsi="Times New Roman" w:eastAsia="Times New Roman" w:cs="Times New Roman"/>
          <w:b w:val="0"/>
          <w:sz w:val="24"/>
        </w:rPr>
        <w:t>IN WITNESS WHEREOF, intending to be legally bound, the undersigned has executed this Agreement as of the Effective Date set forth above.</w:t>
      </w:r>
    </w:p>
    <w:p>
      <w:pPr>
        <w:keepNext w:val="0"/>
        <w:spacing w:before="120" w:after="0" w:line="260" w:lineRule="exact"/>
        <w:ind w:left="720" w:right="0" w:firstLine="0"/>
        <w:jc w:val="left"/>
      </w:pPr>
      <w:r>
        <w:rPr>
          <w:rFonts w:ascii="Times New Roman" w:hAnsi="Times New Roman" w:eastAsia="Times New Roman" w:cs="Times New Roman"/>
          <w:b w:val="0"/>
          <w:sz w:val="24"/>
        </w:rPr>
        <w:t>COMPANY:</w:t>
      </w:r>
    </w:p>
    <w:p>
      <w:pPr>
        <w:keepNext w:val="0"/>
        <w:spacing w:before="120" w:after="0" w:line="260" w:lineRule="exact"/>
        <w:ind w:left="720" w:right="0" w:firstLine="0"/>
        <w:jc w:val="left"/>
      </w:pPr>
      <w:r>
        <w:rPr>
          <w:rFonts w:ascii="Times New Roman" w:hAnsi="Times New Roman" w:eastAsia="Times New Roman" w:cs="Times New Roman"/>
          <w:b w:val="0"/>
          <w:sz w:val="24"/>
        </w:rPr>
        <w:t>By: 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 Manager</w:t>
      </w:r>
    </w:p>
    <w:p>
      <w:pPr>
        <w:keepNext w:val="0"/>
        <w:spacing w:before="120" w:after="0" w:line="260" w:lineRule="exact"/>
        <w:ind w:left="720" w:right="0" w:firstLine="0"/>
        <w:jc w:val="left"/>
      </w:pPr>
      <w:r>
        <w:rPr>
          <w:rFonts w:ascii="Times New Roman" w:hAnsi="Times New Roman" w:eastAsia="Times New Roman" w:cs="Times New Roman"/>
          <w:b w:val="0"/>
          <w:sz w:val="24"/>
        </w:rPr>
        <w:t>SERVICES MEMBER:</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 Individually</w:t>
      </w:r>
    </w:p>
    <w:p>
      <w:pPr/>
    </w:p>
    <w:p>
      <w:pPr>
        <w:keepNext w:val="0"/>
        <w:spacing w:before="120" w:after="0" w:line="260" w:lineRule="exact"/>
        <w:ind w:left="360" w:right="0" w:firstLine="0"/>
        <w:jc w:val="left"/>
      </w:pPr>
      <w:r>
        <w:rPr>
          <w:rFonts w:ascii="Times New Roman" w:hAnsi="Times New Roman" w:eastAsia="Times New Roman" w:cs="Times New Roman"/>
          <w:b w:val="0"/>
          <w:sz w:val="24"/>
        </w:rPr>
        <w:t>Exhibit 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Section 83(b) Election.</w:t>
      </w:r>
    </w:p>
    <w:p>
      <w:pPr>
        <w:keepNext w:val="0"/>
        <w:spacing w:before="200" w:after="0" w:line="260" w:lineRule="exact"/>
        <w:ind w:left="720" w:right="0" w:firstLine="0"/>
        <w:jc w:val="both"/>
      </w:pPr>
      <w:r>
        <w:rPr>
          <w:rFonts w:ascii="Times New Roman" w:hAnsi="Times New Roman" w:eastAsia="Times New Roman" w:cs="Times New Roman"/>
          <w:b w:val="0"/>
          <w:sz w:val="24"/>
        </w:rPr>
        <w:t>[DATE]</w:t>
      </w:r>
    </w:p>
    <w:p>
      <w:pPr>
        <w:keepNext w:val="0"/>
        <w:spacing w:before="200" w:after="0" w:line="260" w:lineRule="exact"/>
        <w:ind w:left="720" w:right="0" w:firstLine="0"/>
        <w:jc w:val="both"/>
      </w:pPr>
      <w:r>
        <w:rPr>
          <w:rFonts w:ascii="Times New Roman" w:hAnsi="Times New Roman" w:eastAsia="Times New Roman" w:cs="Times New Roman"/>
          <w:b w:val="0"/>
          <w:sz w:val="24"/>
        </w:rPr>
        <w:t>Department of Treasury</w:t>
      </w:r>
    </w:p>
    <w:p>
      <w:pPr>
        <w:keepNext w:val="0"/>
        <w:spacing w:before="200" w:after="0" w:line="260" w:lineRule="exact"/>
        <w:ind w:left="720" w:right="0" w:firstLine="0"/>
        <w:jc w:val="both"/>
      </w:pPr>
      <w:r>
        <w:rPr>
          <w:rFonts w:ascii="Times New Roman" w:hAnsi="Times New Roman" w:eastAsia="Times New Roman" w:cs="Times New Roman"/>
          <w:b w:val="0"/>
          <w:sz w:val="24"/>
        </w:rPr>
        <w:t>Internal Revenue Service Center</w:t>
      </w:r>
    </w:p>
    <w:p>
      <w:pPr>
        <w:keepNext w:val="0"/>
        <w:spacing w:before="200" w:after="0" w:line="260" w:lineRule="exact"/>
        <w:ind w:left="720" w:right="0" w:firstLine="0"/>
        <w:jc w:val="both"/>
      </w:pPr>
      <w:r>
        <w:rPr>
          <w:rFonts w:ascii="Times New Roman" w:hAnsi="Times New Roman" w:eastAsia="Times New Roman" w:cs="Times New Roman"/>
          <w:b w:val="0"/>
          <w:sz w:val="24"/>
        </w:rPr>
        <w:t>Re: Election under Code Section 83(b)</w:t>
      </w:r>
    </w:p>
    <w:p>
      <w:pPr>
        <w:keepNext w:val="0"/>
        <w:spacing w:before="200" w:after="0" w:line="260" w:lineRule="exact"/>
        <w:ind w:left="720" w:right="0" w:firstLine="0"/>
        <w:jc w:val="both"/>
      </w:pPr>
      <w:r>
        <w:rPr>
          <w:rFonts w:ascii="Times New Roman" w:hAnsi="Times New Roman" w:eastAsia="Times New Roman" w:cs="Times New Roman"/>
          <w:b w:val="0"/>
          <w:sz w:val="24"/>
        </w:rPr>
        <w:t>Dear Sir or Madam:</w:t>
      </w:r>
    </w:p>
    <w:p>
      <w:pPr>
        <w:keepNext w:val="0"/>
        <w:spacing w:before="200" w:after="0" w:line="260" w:lineRule="exact"/>
        <w:ind w:left="720" w:right="0" w:firstLine="0"/>
        <w:jc w:val="both"/>
      </w:pPr>
      <w:r>
        <w:rPr>
          <w:rFonts w:ascii="Times New Roman" w:hAnsi="Times New Roman" w:eastAsia="Times New Roman" w:cs="Times New Roman"/>
          <w:b w:val="0"/>
          <w:sz w:val="24"/>
        </w:rPr>
        <w:t>I hereby elect, pursuant to Section 83(b) of the Internal Revenue Code of 1986, as amended, to include in gross income as compensation for services the excess (if any) of the fair market value of the LLC membership interests described below over the amount paid for those interests. The following information is provided in accordance with Treas. Reg. § 1.83-2(e):</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Taxpayer Information:</w:t>
      </w:r>
    </w:p>
    <w:p>
      <w:pPr>
        <w:keepNext w:val="0"/>
        <w:spacing w:before="200" w:after="0" w:line="260" w:lineRule="exact"/>
        <w:ind w:left="1080" w:right="0" w:firstLine="0"/>
        <w:jc w:val="both"/>
      </w:pPr>
      <w:r>
        <w:rPr>
          <w:rFonts w:ascii="Times New Roman" w:hAnsi="Times New Roman" w:eastAsia="Times New Roman" w:cs="Times New Roman"/>
          <w:b w:val="0"/>
          <w:sz w:val="24"/>
        </w:rPr>
        <w:t>Name: [__________________________] Social Security No: [____________]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Street: [___________________________________] </w:t>
      </w:r>
    </w:p>
    <w:p>
      <w:pPr>
        <w:keepNext w:val="0"/>
        <w:spacing w:before="200" w:after="0" w:line="260" w:lineRule="exact"/>
        <w:ind w:left="1080" w:right="0" w:firstLine="0"/>
        <w:jc w:val="both"/>
      </w:pPr>
      <w:r>
        <w:rPr>
          <w:rFonts w:ascii="Times New Roman" w:hAnsi="Times New Roman" w:eastAsia="Times New Roman" w:cs="Times New Roman"/>
          <w:b w:val="0"/>
          <w:sz w:val="24"/>
        </w:rPr>
        <w:t>City: [___________] State: [___________] ZIP Code: [___________]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Taxpayer Identification Number: [___________________________________]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Taxable Year for which the Election is made: [___________________________________] </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election is made with respect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profits interest in [NAME OF LIMITED LIABILITY COMPANY] as [STATE OF FORMATION] limited liability company (the "Company") that entitles me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[PERCENTAGE, e.g., 10%] distributive share of company net income and net losses.</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property was transferred to me on: [__________________________]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property is subject to the following restrictions: [__________________________]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fair market value of the property at the time of transfer (determined without regard to any restriction other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nonlapse restriction as defined in § 1.83-3(h) of the Income Tax Regulations) is [FAIR MARKET VALUE].</w:t>
      </w:r>
    </w:p>
    <w:p>
      <w:pPr>
        <w:keepNext w:val="0"/>
        <w:spacing w:before="120" w:after="0" w:line="260" w:lineRule="exact"/>
        <w:ind w:left="1080" w:right="0" w:firstLine="0"/>
        <w:jc w:val="left"/>
      </w:pPr>
      <w:r>
        <w:rPr>
          <w:rFonts w:ascii="Times New Roman" w:hAnsi="Times New Roman" w:eastAsia="Times New Roman" w:cs="Times New Roman"/>
          <w:b w:val="0"/>
          <w:sz w:val="24"/>
        </w:rPr>
        <w:t>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For the property transferred, the undersigned agreed to perform services to or on behalf of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undersigned taxpayer will file this election with the Internal Revenue Service office with which taxpayer files his or her annual income tax return not later than 30 days after the date of transfer of the property.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election also will be furnished to the person for whom the services were performed. Additionally, the undersigned will include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election with his or her income tax return for the taxable year in which the property is transferred. The undersigned is the person performing the services in connection with which the property was transferred.</w:t>
      </w:r>
    </w:p>
    <w:p>
      <w:pPr>
        <w:keepNext w:val="0"/>
        <w:spacing w:before="200" w:after="0" w:line="260" w:lineRule="exact"/>
        <w:ind w:left="1080" w:right="0" w:firstLine="0"/>
        <w:jc w:val="both"/>
      </w:pPr>
      <w:r>
        <w:rPr>
          <w:rFonts w:ascii="Times New Roman" w:hAnsi="Times New Roman" w:eastAsia="Times New Roman" w:cs="Times New Roman"/>
          <w:b w:val="0"/>
          <w:sz w:val="24"/>
        </w:rPr>
        <w:t>Sincerely,</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[Signature]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