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Profits Interest Award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[NAME OF LLC]</w:t>
      </w:r>
      <w:r>
        <w:rPr>
          <w:rFonts w:ascii="Times New Roman" w:hAnsi="Times New Roman" w:eastAsia="Times New Roman" w:cs="Times New Roman"/>
          <w:sz w:val="24"/>
        </w:rPr>
        <w:br/>
      </w:r>
      <w:r>
        <w:rPr>
          <w:rFonts w:ascii="Times New Roman" w:hAnsi="Times New Roman" w:eastAsia="Times New Roman" w:cs="Times New Roman"/>
          <w:b/>
          <w:sz w:val="24"/>
        </w:rPr>
        <w:t>CLASS B UNIT GRANT AGREEMENT</w:t>
      </w:r>
    </w:p>
    <w:p>
      <w:pPr>
        <w:keepNext w:val="0"/>
        <w:spacing w:before="120" w:after="0" w:line="260" w:lineRule="exact"/>
        <w:ind w:left="360" w:right="0" w:firstLine="240"/>
        <w:jc w:val="left"/>
      </w:pPr>
      <w:r>
        <w:rPr>
          <w:rFonts w:ascii="Times New Roman" w:hAnsi="Times New Roman" w:eastAsia="Times New Roman" w:cs="Times New Roman"/>
          <w:b w:val="0"/>
          <w:sz w:val="24"/>
        </w:rPr>
        <w:t>This Class B Unit Grant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Grant Date</w:t>
      </w:r>
      <w:r>
        <w:rPr>
          <w:rFonts w:ascii="Times New Roman" w:hAnsi="Times New Roman" w:eastAsia="Times New Roman" w:cs="Times New Roman"/>
          <w:b w:val="0"/>
          <w:sz w:val="24"/>
        </w:rPr>
        <w:t>"), is made by and between [NAME OF LLC]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w:t>
      </w:r>
      <w:r>
        <w:rPr>
          <w:rFonts w:ascii="Times New Roman" w:hAnsi="Times New Roman" w:eastAsia="Times New Roman" w:cs="Times New Roman"/>
          <w:b/>
          <w:sz w:val="24"/>
        </w:rPr>
        <w:t>Employee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resident of the State of New York and except to the extent inconsistent with this Agreement, is subject to the terms of the [NAME OF LLC] Performance Incentive Unit Plan (the "</w:t>
      </w:r>
      <w:r>
        <w:rPr>
          <w:rFonts w:ascii="Times New Roman" w:hAnsi="Times New Roman" w:eastAsia="Times New Roman" w:cs="Times New Roman"/>
          <w:b/>
          <w:sz w:val="24"/>
        </w:rPr>
        <w:t>Plan</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sz w:val="24"/>
        </w:rPr>
        <w:t>Recitals</w:t>
      </w:r>
    </w:p>
    <w:p>
      <w:pPr>
        <w:keepNext w:val="0"/>
        <w:spacing w:before="120" w:after="0" w:line="260" w:lineRule="exact"/>
        <w:ind w:left="360" w:right="0" w:firstLine="240"/>
        <w:jc w:val="left"/>
      </w:pPr>
      <w:r>
        <w:rPr>
          <w:rFonts w:ascii="Times New Roman" w:hAnsi="Times New Roman" w:eastAsia="Times New Roman" w:cs="Times New Roman"/>
          <w:b w:val="0"/>
          <w:sz w:val="24"/>
        </w:rPr>
        <w:t>WHEREAS, pursuant to the terms of the [NAME OF LLC] Operating Agreement, and any amendments thereto (the "</w:t>
      </w:r>
      <w:r>
        <w:rPr>
          <w:rFonts w:ascii="Times New Roman" w:hAnsi="Times New Roman" w:eastAsia="Times New Roman" w:cs="Times New Roman"/>
          <w:b/>
          <w:sz w:val="24"/>
        </w:rPr>
        <w:t>Company Operating Agreement</w:t>
      </w:r>
      <w:r>
        <w:rPr>
          <w:rFonts w:ascii="Times New Roman" w:hAnsi="Times New Roman" w:eastAsia="Times New Roman" w:cs="Times New Roman"/>
          <w:b w:val="0"/>
          <w:sz w:val="24"/>
        </w:rPr>
        <w:t xml:space="preserve">"), the Company has reserved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number of Class B Units to attract talented individuals to the Company and to be awarded to employees, consultants, and advisors of the Company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to advance the business interests of the Company and to continue to provide services to the Company; and</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WHEREAS, the Company desires to grant Employee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"profits interest" (within the meaning of Revenue Procedures 93-27 and 2001-43) in the Company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to Employee to exercise the highest level of quality, responsiveness, insight, and business acumen in performing his or her duties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advisor of the Company, and the Company has adopted the Plan to accomplish this goal.</w:t>
      </w:r>
    </w:p>
    <w:p>
      <w:pPr>
        <w:keepNext w:val="0"/>
        <w:spacing w:before="120" w:after="0" w:line="260" w:lineRule="exact"/>
        <w:ind w:left="360" w:right="0" w:firstLine="240"/>
        <w:jc w:val="left"/>
      </w:pPr>
      <w:r>
        <w:rPr>
          <w:rFonts w:ascii="Times New Roman" w:hAnsi="Times New Roman" w:eastAsia="Times New Roman" w:cs="Times New Roman"/>
          <w:b w:val="0"/>
          <w:sz w:val="24"/>
        </w:rPr>
        <w:t>NOW, THEREFORE, in consideration of the mutual promises herein contained and other good and valuable consideration, the receipt and sufficient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in this Agreement, all capitalized terms that are not herein defined have the meaning set forth in the Company Operating Agreement or in the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Class B Units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hereby grants and transfers (within the meaning of Treasury Regulations 1.83-3(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XYZ Class B Units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participate in the future profits and losses of the Company, subject to the terms of the Company Operating Agreement (the "Class B Unit Grant").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XYZ of the Class B Unit Grant shall be fully vested upon Employee's execution and delivery of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XYZ Class B Units of the Class B Unit Grant shall vest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in the amount of XYZ Class B Units per month, for twenty (20) months;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thirty (30) days following the final vesting date under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above, the remaining XYZ Class B Units of the Class B Unit Grant shall vest.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intend that the Class B Units constitute "profits interests" within the meaning of Revenue Procedures 93-27 and 2001-43 and that the Class B Units have no current liquidation value at the time issued under this Agreement. Accordingly, such Profits Units shall only have the right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proceeds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of the Company in excess of the Pre-Issuance Value of the Company as of the Grant Date, and all allocations and distributions made pursuant to the Operating Agreement shall be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principle. Subject to the foregoing, Employee shall be allocated Net Profits and Net Losses pursuant to Section [allocation provisions] of the Operating Agreement and shall receive distributions of Distributable Cash pursuant to Section [Distribution provisions] of the Operating Agreement, in respect of both vested and unvested Profits Interest Units[; provided, however, that any allocations or distributions to the Service Provider of proceeds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shall only be in respect of the vested Profits Interest Units]. For purposes of this Agreement, the Pre-Issuance Value of the Company as of the Grant Date is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Class B Units are subject to forfeiture and cancellation in certain circumstances as described herein.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 acknowledges that the ownership interest attributable to his or her Class B Units and the portion of the Company's future profits and losses represented by the Class B Units will fluctuate over time as additional Units are issued or other Units are cancelled, forfeited, or revert to the Company. Employee further acknowledges that the Company's Board of Managers is authorized to make discretionary distributions of Distributable Cash from time to time, which distributions may or may not be made to holders of Class B Units.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used herein, the term "Vested Units" shall mean Class B Units granted under this Agreement that have been vested in Employee pursuant to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the term "Unvested Units" shall mean Class B Units that have been transferred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but that are not yet vested and therefore are subject to forfeiture or cancellation pursuant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Class B Units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his or her execution hereof, Employee acknowledges and agrees to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Dilution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understands and acknowledges that the Class B Units herein granted to Employee entitles Employee to participate in certain future profits and losses of the Company, provided that upon dissolution of the Company, the assets of the Company will be distributed in accordance with the relative positive capital account balances attributable to the Members' Units. Because the parties intend the Class B Units to constitute "profits interests" and to have no current liquidation value at the time they are issued,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initial capital account with respect to the Class B Units transferred under this Agreement shall be zero. Therefore, no liquidation proceeds attributable to the value of the Company on the date the Class B Units are issued will be distributable with respect to on the Class B Units transferred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Attorney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has received and read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 Operating Agreement. Employee hereby adopts, accepts, and agrees to be bound by all of the terms and provisions of the Company Operating Agreement, to perform all obligations therein imposed on Employee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 Member and to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endorsement to the Company Operating Agreement to such effect. Employee does hereby irrevocably constitute and appoint any Director of the Company, as Employee's true and lawful attorney-in-fact and agent, to execute, acknowledge, verify, swear to, deliver, record, and file, in Employee's name, place, and stead, all instruments, documents, and certificates that may from time to time be required to form, effectuate, implement, and continue the valid existence of the Company, including, without limitation, the power and authority to execute, verify, swear to, acknowledge, deliver, record, and file (i) the Company Operating Agreement and any other documents it may deem necessary or appropriate in connection with the admission of Employee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 Member of the Company; and (ii) all certificates and other instruments that the Manager deems appropriate to form, qualify, and continue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Employee hereby agrees to be bound by any representations made by the Manager acting in good faith pursuant to such power of attorney, and Employee hereby waives any and all defenses that may be available to contest, negate, or disaffirm any action of the Manager taken in good faith under such power of attorney.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Consequences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hereby acknowledges that taxes, if any, payable upon the transfer and vesting of Class B Units are the responsibility of Employee (and not the Company). To the extent that the transfer or vesting of Class B Units results in compensation income to the Employee for federal, state, or other income tax purposes, Employee shall pay to the Company, upon Company's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money as the Company may require to meet its withholding obligations under applicable tax laws or regulations; and, if Employee fails to do so, the Company shall be entitled to deduct and withhold from any amounts payable to the Employee by the Company (including cash remuneration for services and cash distributions with respect to the Class B Units or Class B Units) all amounts, until the Company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amount required to be withheld by the Company on account of such resulting compensation income attributable to the transfer of the Class B Units. Employee represents and warrants that he or she has reviewed with Employee's own tax advisors the federal, state, and local tax consequences of this investment and the transactions contemplated by this Agreement. Employee is relying solely on such advisors and not on any statements or representations of the Company or any of its agents.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83(b) Election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acknowledges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Company's transfer of the Class B Units to the Employee under this Agreement, the Employee shall, at Employee's own expense, make the election under Section 83(b) of the Code with respect to the transferred Class B Units at the time of transfer. The Employee has consulted with his or her own tax advisors as to the provisions of the Section 83 of the Internal Revenue Code of 1986, as amended (the "Code"), and the impact of making such election with respect to the Class B Units. </w:t>
      </w:r>
      <w:r>
        <w:rPr>
          <w:rFonts w:ascii="Times New Roman" w:hAnsi="Times New Roman" w:eastAsia="Times New Roman" w:cs="Times New Roman"/>
          <w:b/>
          <w:sz w:val="24"/>
        </w:rPr>
        <w:t xml:space="preserve">Within 30 days from the date the Class B Units are transferred to the Employee under this Agreement, Employee shall make the election under Section 83(b) of the Code with the Internal Revenue Service and shall provide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of the election to the Company</w:t>
      </w:r>
      <w:r>
        <w:rPr>
          <w:rFonts w:ascii="Times New Roman" w:hAnsi="Times New Roman" w:eastAsia="Times New Roman" w:cs="Times New Roman"/>
          <w:b w:val="0"/>
          <w:sz w:val="24"/>
        </w:rPr>
        <w:t xml:space="preserve">. [The form for making this election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Employee acknowledges that it is Employee's sole responsibility and not the Company's to file the election under Section 83(b)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even if Employee requests the Company or its representative to make this filing on Employee's behalf.</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 Forfeiture of Interests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acknowledges and agrees that in addition to the various restrictions on transfer and other limitations on transfer imposed by the Company Operating Agreement, the Class B Units granted to Employee are subject to the following restrictions: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employment relationship of Employee with the Company or any Company is terminated for any reason, including for "Cause" (as defined below) or by Employee, then all of the Unvested Units subject to this Agreement shall be forfeited and cancelled effective upon the effective date of such termination for Cause. For purposes of this Agreement, the term "Cause" shall mean: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breach of his or her obligations under this Agreement after Employee has been given notice specifying such breach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cure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failure to adhere to any written Company policy after Employee has been given notice specifying the failure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comply with such policy or cure his or her failure to comply;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conviction of, indictment for, or the entering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guilty plea or plea of no contest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the equivalent thereof, or any other crime with respect to which imprisonment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possible punishment;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commission by Employee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of fraud upon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misappropriation (or attempted misappropriation) or any funds or property of the Company by Employee;</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willful or blatant disregard by Employee to perform the duties assigned to him or her under this Agreement after reasonable notice and opportunity to cure such performance;</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engagement by Employee in any direct, material conflict of interest with the Company without compliance with the Company's conflict of interest policy, if any, then in effect;</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engagement by Employee, without the written approval of the Company Board of Managers, in any activity which competes with the business of the Company or which would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injury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engagement by Employee in any activity which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violation of the provisions of the Company's insider trading policy, if any, or business ethics policy, if any, then in effect;</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failure by Employee to sign any lock-up letters, standstill agreements, or other similar documentation required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underwriter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of securities by the Company or to take other actions reasonably related thereto as requested by the President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Employee's gross negligence in the performance of his or her duties and responsibilities with respect to the Company, which continues following at least 10 days written notice from the Company; or</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condition that is specifically identified as constituting "Cause" for termination in any consulting agreement or other agreement entered into between the Company and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employment relationship of Employee with the Company is terminated by reason of Employee's death or disability, then (i) Unvested Units covered by this Agreement will be cancelled and forfeited effective on the effective date of such termination; and (ii) the Vested Units will remain the property of Employee or his or her estate, as the case may be, in accordance with the Company Operating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Unvested Units may not be transferred. Vested Units may not be transferred except (i) pursuant to the terms of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Agreement, (ii) by reason of the laws of inheritance or by will, (iii)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Manager which may be withheld for any reason or no reason in their sole discretion, or (iv)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public offering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subject in any case to applicable securities laws. Any transfers of Units in violation of the operating agreement or this Agreement shall be void ab initio, and any Unvested Units that are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attempted transfer will be cancelled immediately upon such attempted transfer.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requests, demands, and other communications hereunder shall be deemed to have been duly given and made if in writing and if served by personal delivery, courier, or certified mail (postage prepaid) upon the party for whom it is intended or if received by telex, telecopier, or fax (if confirmed in writing, in which case delivery shall be deemed to have occurred upon the date of such telex, telecopier, or fax) to the party at the address set forth on the signature page hereto, or such other address as may be designated in writing hereafter, in the same manner,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inure to the benefit of and be binding upon the parties and their respective successors and permitted assigns. Nothing in this Agreement, express or implied, is intended to confer upon any Person, other than the parties and their respective successors or permitted assigns, any rights or remedies under or by reason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Amendments and Waiver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and the other documents referred to herein, contains the entire agreement between the parties with respect to the subject matter hereof and supersedes all prior and contemporaneous agreements and understandings, oral or written, between the parties with respect to the subject matter thereof. This Agreement may not be changed, amended, or modified orally, but only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writing signed by the party against whom any waiver, change, amendment, modification, or discharge may be sought. No failure on the part of any party to exercise, and no delay in exercising, any right or remedy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hereof, nor shall any single or partial exercise of any such right or remedy by such party preclude any other or further exercise thereof or the exercise of any other right or remedy. All rights and remedies hereunder are cumulative and are in addition to all other rights and remedies provided by law, agreement,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may not assign any of its rights or obligations under this Agreement without the prior written consent of the Company. The Company shall have the right to assign this Agreement to any affiliate, equity owner, or direct or indirect subsidiary of the Company or any of their respective affiliates, equity owners, or direct or indirect subsidiaries or to any successor in interest to the Company in connection with the sale of substantially all the ownership interests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substantially all the assets of the Partnership or the like.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section headings herein are for convenience only and shall not affect the construction of this Agreement. Unless the context indicates otherwise, all references herein to any Section means such Section hereof. The words "herein," "hereof" and "hereunder" and other words of similar import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Section or other subdivision. No provision of this Agreement shall be interpreted or construed against either party solely because that party or its legal representative drafted such provision.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any number of counterparts, each of which, when executed,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and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Delaware.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term, provision, covenant, or restriction of this Agreement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void, or unenforceable, the remainder of the terms, provisions, covenants, and restrictions of this Agreement shall remain in full force and effect and shall in no way be affected, impaired, or invalidated.</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dispute between the Company and Employee arising out of or related to this Agreement or breach thereof shall be settled by binding arbitration in accordance with the rules of the American Arbitration Association. The arbitration shall be conducted by one (1) neutral arbitrator who shall sit in New York, New York. Any award made by such arbitrators shall be binding and conclusive for all purposes; may include injunctive relief, as well as orders for specific performance; and may be entered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court of competent jurisdiction. No arbitration arising out of or relating to this Agreement shall include, by consolidation or joinder or in any other manner, parties other than the Company, or Employee and other persons substantially involved in common question(s) of fact or law whose presence is required if complete relief is to be afforded in arbitration. The costs and expenses of such arbitration shall be borne in accordance with the determination of the arbitrators and may include reasonable attorneys' fees. Each party hereby further agrees that service of process may be made upon it by registered or certified mail or personal service at the address set forth on the signature page hereto, or such other address as may be designated in writing hereafter, in the same manner,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Employee's signature below, Employee represents that he or she is familiar with the terms and provisions of the grant of Class B Units contained in this Agreement, in the Plan, and in the Company Operating Agreement and hereby accepts this Agreement subject to all of the terms and provisions thereof. Employee has reviewed this Agreement and the Company Operating Agreement in their entirety,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obtain the advice of counsel prior to executing this Agreement and fully understands all provisions of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 hereby warrants that the herein award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inducement for Employee rendering services to company.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Company and Employee have caused this Agreement to be duly executed and delivered on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[NAME OF LLC]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EMPLOYEE: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SPOUSE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as Spouse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