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Promissory Note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borrower] ("Borrower"), hereby unconditionally promises to pay to the order of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lender] (collectively with any and all of its successors and assigns and/or any other holder of this Note (as herein defined), "Lender"), without offset, in immediately available funds in lawful money of the United States of America, without counterclaim or set off and free and clear of, and without any deduction or withholding for, any taxes or other payments), at [address of lender's principal place of business], the principal sum of [principal amount of note in words] and [cents in numbers]/100 ($[principal amount of the note in numbers]) (or the unpaid balance of all principal advanced against this Promissory Note ("Note"), if that amount is less (the aggregate unpaid principal balance of this Note is referred to herein, from time to time, as the "Principal Debt")), together with interest on the Principal Debt, from day to day outstanding as hereinafter provided (collectively with any and all indebtedness to Lender evidenced, governed, or secured by or arising under this Note or any other Loan Document (as defined in that certain Loan Agreement, dated as of the date hereof (as amended or otherwise modified, the "Loan Agreement"), between Lender, as lender, and Borrower, as borrower) the "Indebtedness"). The loan evidenced by this Note is referred to herein as the "Loan." Unless otherwise defined herein, capitalized terms used in this Note shall have the meanings given such terms in the Loan Agreement.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Schedule and Maturity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Prior to the Maturity Date (as hereinafter defined), accrued and unpaid interest on the outstanding Indebtedness evidenced by this Note shall be due and payable in arrears on the [day of month in words] ([day of month in numbers]) day of each month commencing on [date first payment is due]. [</w:t>
      </w:r>
      <w:r>
        <w:rPr>
          <w:rFonts w:ascii="Times New Roman" w:hAnsi="Times New Roman" w:eastAsia="Times New Roman" w:cs="Times New Roman"/>
          <w:b/>
          <w:sz w:val="24"/>
        </w:rPr>
        <w:t>Alternate Clause Relating to Principal Payments</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Borrower shall make,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basis, amortized payments reflecting principal and interest to Lender (collectively, the “Amortized Payments”), in arrears, on the [day of month in words] ([day of month in numbers]) day of each month commencing on [first payment date] through and including the Maturity Date according to the attached schedule: [list of monthly Amortized Payments due during the term of the loan].] The entire principal balance of this Note then unpaid, together with all accrued and unpaid interest and all other amounts payable hereunder and under the other Loan Documents, shall be due and payable in full on [maturity date] (the "Initial Maturity Date"), or, if the Initial Maturity Date is extended pursuant to the terms of this Note, the Maturity Date (as hereinafter defined).</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Extension Option.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Borrower shall have the option to extend the Initial Maturity Date to the date that is [days/months/years in words] ([days/months/years in numbers] after the Initial Maturity Date (the "Extended Maturity Date"; the Initial Maturity Date, as so extended is referred to herein as the "Maturity Date"), upon and subject to the following terms and conditions, unless otherwise agreed to or waived by Lender in writing:</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shall request that Lender extend the Maturity Date to the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First] Extended Maturity Date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xml:space="preserve">: or the Second Extended Maturity Date, if applicable], by written notice ([the/each, </w:t>
      </w:r>
      <w:r>
        <w:rPr>
          <w:rFonts w:ascii="Times New Roman" w:hAnsi="Times New Roman" w:eastAsia="Times New Roman" w:cs="Times New Roman"/>
          <w:b/>
          <w:sz w:val="24"/>
        </w:rPr>
        <w:t>an</w:t>
      </w:r>
      <w:r>
        <w:rPr>
          <w:rFonts w:ascii="Times New Roman" w:hAnsi="Times New Roman" w:eastAsia="Times New Roman" w:cs="Times New Roman"/>
          <w:b w:val="0"/>
          <w:sz w:val="24"/>
        </w:rPr>
        <w:t>] "Extension Notice") to Lender to be received by Lender not more than [number of days in words] ([number of days in numbers]) days, and not less than [number of days in words] ([number of days in numbers]) days, prior to the Initial Maturity Date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or the First Extended Maturity Date, as the case may be].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of the date Lender receives the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applicable] Extension Notice and at the Initial Maturity Date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xml:space="preserve">: or the First Extended Maturity Date, as the case may be], there shall not exist any Event of Default (as hereinafter defined), nor shall there exist any default which after notice and/or lapse of time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Whether or not the Maturity Date is extended pursuant to the Extension Notice, Borrower shall pay all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reasonable] out-of-pocket costs and expenses incurred by Lender in connection with the proposed extension, including, without limitation, appraisal fees, environmental audit, and attorneys' fees and expenses of [</w:t>
      </w:r>
      <w:r>
        <w:rPr>
          <w:rFonts w:ascii="Times New Roman" w:hAnsi="Times New Roman" w:eastAsia="Times New Roman" w:cs="Times New Roman"/>
          <w:b/>
          <w:sz w:val="24"/>
        </w:rPr>
        <w:t>Alternate Borrower Clause</w:t>
      </w:r>
      <w:r>
        <w:rPr>
          <w:rFonts w:ascii="Times New Roman" w:hAnsi="Times New Roman" w:eastAsia="Times New Roman" w:cs="Times New Roman"/>
          <w:b w:val="0"/>
          <w:sz w:val="24"/>
        </w:rPr>
        <w:t xml:space="preserve">: actually incurred by] Lender upon demand by Lender, it being agreed that any failure to pay such amounts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applicable regulatory requirements, including appraisal requirements, shall have been satisfied with respect to such extension.</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 later than the Initial Maturity Date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or the First Extended Maturity Date, as the case may be], Borrower, Guarantor (if any), Lender, and all other parties reasonably deemed necessary by Lender (such as any permitted subordinate lienholders, tenants of the Property and permanent lenders (if any)) shall enter into such documentation as may be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reasonably] required by Lender to evidence such extension.</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shall have been provided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updated title report and judgment and lien searches, and appropriate title insurance endorsements shall have been issued as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reasonably] required by Lender, in each case,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reasonably] satisfactory to Lender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(it being agreed that if such updated title report, and/or judgment and lien searches, shall not disclose any title exceptions, liens, or encumbrances other than the title exceptions, liens, and encumbrances set forth in the lender's policy of title insurance issued to Lender on the date hereof, and such other title exceptions, liens, or encumbrances approved by Lender or otherwise permitted under the Loan Documents, then such title exceptions, liens or encumbrances shall be deemed acceptable to Lender)].</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xml:space="preserve">: Borrower shall have paid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nonrefundable extension fee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[percentage in words] percent ([percentage in numbers]%) of the then outstanding principal balance under this Note.</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Lender Clause</w:t>
      </w:r>
      <w:r>
        <w:rPr>
          <w:rFonts w:ascii="Times New Roman" w:hAnsi="Times New Roman" w:eastAsia="Times New Roman" w:cs="Times New Roman"/>
          <w:b w:val="0"/>
          <w:sz w:val="24"/>
        </w:rPr>
        <w:t xml:space="preserve">: At the time of such extension, the Property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loan-to-value ratio ("Loan-to-Value Ratio") of not greater than [percentage in words] percent ([percentage in numbers]%), which Loan-to-Value Ratio shall be calculated as the ratio of the Commitment Amount (as hereinafter defined) to the Stabilized Value (as hereinafter defined). As used herein, (i) the "Commitment Amount" means, as of the date of determination thereof, the sum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outstanding principal amount of the Loan, and (B) the undisbursed Loan proceeds (unless the final disbursement of the Loan shall have occurred pursuant to the Loan Agreement, in which event undisbursed Loan proceeds shall not be added), and (ii) the "Stabilized Value" means the discounted value of the Property at stabilized occupancy, based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meeting all applicable regulatory requirements, taking into account current market conditions, including vacancy factors, estimated date of stabilization, discount rates, and rental rates and concessions, as determined by Lender. Lender may determine the Stabilized Value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appraisal or the original appraisal obtained in connection with the origination of the Loan, as Lender may elect. Any appraisal used to determine the Stabilized Value shall meet all applicable regulatory requirements, be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reasonably] satisfactory to Lender in all respects and be obtained at the sole cost and expense of Borrower.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w:t>
      </w:r>
      <w:r>
        <w:rPr>
          <w:rFonts w:ascii="Times New Roman" w:hAnsi="Times New Roman" w:eastAsia="Times New Roman" w:cs="Times New Roman"/>
          <w:b/>
          <w:sz w:val="24"/>
        </w:rPr>
        <w:t xml:space="preserve">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partial paydown is permitted to satisfy Loan-to-Value Ratio</w:t>
      </w:r>
      <w:r>
        <w:rPr>
          <w:rFonts w:ascii="Times New Roman" w:hAnsi="Times New Roman" w:eastAsia="Times New Roman" w:cs="Times New Roman"/>
          <w:b w:val="0"/>
          <w:sz w:val="24"/>
        </w:rPr>
        <w:t>: If the foregoing Loan-to-Value Ratio condition is (or will not be) not satisfied at the time of such extension, Borrower may nevertheless cause the Loan-to-Value Ratio condition to be satisfied prior to the Initial Maturity Date,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xml:space="preserve">: or First Extended Maturity Date, as the case may be,] by prepaying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Loan, subject to the satisfaction of any conditions to prepayment set forth in the Loan Documents, and/or reducing the unfunded portion of the Committed Amount, in each case,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acceptable to Lender, such that after such prepayment and/or reduction, the Loan-to-Value Ratio will be satisfied on the Initial Maturity Date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or the First Extended Maturity Date, as the case may be].]</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Lender's reasonable discretion,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amount remaining in the interest reserve (or Borrower elects to and does fund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amount of equity for the same) to pay interest on the amounts outstanding and to be advanced (if any) under this Note through the Extended Maturity Date.</w:t>
      </w:r>
    </w:p>
    <w:p>
      <w:pPr>
        <w:keepNext w:val="0"/>
        <w:spacing w:before="200" w:after="0" w:line="260" w:lineRule="exact"/>
        <w:ind w:left="720" w:right="0" w:firstLine="0"/>
        <w:jc w:val="both"/>
      </w:pPr>
      <w:r>
        <w:rPr>
          <w:rFonts w:ascii="Times New Roman" w:hAnsi="Times New Roman" w:eastAsia="Times New Roman" w:cs="Times New Roman"/>
          <w:b w:val="0"/>
          <w:sz w:val="24"/>
        </w:rPr>
        <w:t>If the foregoing conditions are satisfied, and the term of the Loan is extended to the First Extended Maturity Date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or the Second Extended Maturity Date, as applicable], all terms and conditions of the Loan Documents shall continue to apply to such extended term except to the extent agreed upon in writing by Borrower and Lender.</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Rates.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Principal Debt from day to day outstanding that is not past due shall bear interest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following, as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applicable Interest Period (as hereinafter defined), the applicable LIBOR Rate (as hereinafter defined); and</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LIBOR Rate is unavailable or not applicable, then the Base Rate (as hereinafter defined).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Computations and Determinations.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interest shall be computed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360 days and paid for the actual number of days elapsed (including the first day but excluding the last day). Lender shall determine each interest rate applicable to the Principal Debt in accordance with this Note and its determination thereof shall be conclusive in the absence of manifest error. The books and records of Lender shall be conclusive evidence, in the absence of manifest error, of all sums owing to Lender from time to time under this Note, but the failure to record any such information shall not limit or affect the obligations of Borrower under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Unavailability of Rate.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with respect to any LIBOR Rate Principal (as hereinafter defined)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(as hereinafter defined), Lender determines that no adequate basis exists for determining LIBOR or that LIBOR will not adequately and fairly reflect the cost to Lender of funding or maintaining the LIBOR Rate Principal for such Interest Period, or that any applicable Law, or compliance therewith by Lender, prohibits or restricts or makes impossible the making or maintenance of such LIBOR Rate Principal or the charging of interest on such LIBOR Rate Principal, and Lender so notifies Borrower, then until Lender notifies Borrower that the circumstances giving rise to such suspension no longer exist, such LIBOR Rate Principal shall automatically be deemed to be Base Rate Principal (as hereinafter defined), and the interest payable under the Loan shall be the Base Rate, either (</w:t>
      </w:r>
      <w:r>
        <w:rPr>
          <w:rFonts w:ascii="Times New Roman" w:hAnsi="Times New Roman" w:eastAsia="Times New Roman" w:cs="Times New Roman"/>
          <w:b/>
          <w:sz w:val="24"/>
        </w:rPr>
        <w:t>a</w:t>
      </w:r>
      <w:r>
        <w:rPr>
          <w:rFonts w:ascii="Times New Roman" w:hAnsi="Times New Roman" w:eastAsia="Times New Roman" w:cs="Times New Roman"/>
          <w:b w:val="0"/>
          <w:sz w:val="24"/>
        </w:rPr>
        <w:t>) on the last day of the corresponding Interest Period (if Lender determines that it may lawfully continue to utilize the LIBOR Rate to such day), or (b) immediately (if Lender determines that it may not lawfully continue to utilize the LIBOR Rate).</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Increased Cost and Reduced Return.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after the date hereof, Lender reasonably determines that the adoption or modification of any applicable Law regarding taxation, Lender's required levels of reserves, deposits, insurance, or capital (including any allocation of capital requirements or conditions), or similar requirements under applicable Laws, or compliance by Lender with any of such requirements, has or would have the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increasing Lender's costs related to the Indebtedness, or (b) reducing the yield or rate of return of Lender on the Indebtedness,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level below that which Lender could have achieved but for the adoption or modification of any such requirements, Borrower shall, within fifteen (15) days of any request by Lender, pay to Lender such additional amounts as (in Lender's sole judgment, after good faith and reasonable computation) will compensate Lender for such increase in costs or reduction in yield or rate of return of Lender. No failure by Lender to immediately demand payment of any additional amounts payable hereunder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Lender's right to demand payment of any such amounts at any subsequent time. Nothing herein contained shall be construed or shall so operate as to require Borrower to pay any interest, fees, costs or charges greater than is permitted by applicable Laws.</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Past Due Rate.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amount payable by Borrower under any Loan Document is not paid when due (without regard to any applicable grace periods), such amount shall thereafter bear interest at the Past Due Rate (as hereinafter defined) to the fullest extent permitted by applicable Law. In addition, following any Event of Default, all Indebtedness shall bear interest at the Past Due Rate. In either case, accrued and unpaid interest or past due amounts (including interest on past due interest) shall be due and payable on demand,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fluctuating rate per annum (the "Past Due Rate") equal to the higher of (</w:t>
      </w:r>
      <w:r>
        <w:rPr>
          <w:rFonts w:ascii="Times New Roman" w:hAnsi="Times New Roman" w:eastAsia="Times New Roman" w:cs="Times New Roman"/>
          <w:b/>
          <w:sz w:val="24"/>
        </w:rPr>
        <w:t>a</w:t>
      </w:r>
      <w:r>
        <w:rPr>
          <w:rFonts w:ascii="Times New Roman" w:hAnsi="Times New Roman" w:eastAsia="Times New Roman" w:cs="Times New Roman"/>
          <w:b w:val="0"/>
          <w:sz w:val="24"/>
        </w:rPr>
        <w:t>) the Prime Rate (as hereinafter defined) plus [percentage in words] percent ([percentage in numbers]%), or (b) the Adjusted LIBOR Rate (as hereinafter defined) plus [percentage in words] percent ([percentage in numbers]%).</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Rate Limitation.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agreements made by Borrower with respect to this Note and the other Loan Documents are expressly limited so that in no event shall the amount of interest received, charged, or contracted for by Lender exceed the highest lawful amount of interest permissible under the laws applicable to the Loan. If at any time performance of any provision of this Note or the other Loan Documents results in the highest lawful rate of interest permissible under applicable laws being exceeded, then the amount of interest received, charged, or contracted for by Lender shall automatically and without further action by any party be deemed to have been reduced to the highest lawful amount of interest then permissible under applicable laws. If Lender shall ever receive, charge, or contract for, as interest,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which is unlawful, at Lender's election, the amount of unlawful interest shall be refunded to Borrower (if actually paid) or applied to reduce the then unpaid Loan Amount. To the fullest extent permitted by applicable laws, any amounts contracted for, charged, or received under the Loan Documents included for the purpose of determining whether the applicable interest rate would exceed the highest lawful rate shall be calculated by allocating and spreading such interest to and over the full stated term of this Note.</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Defined Terms.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purposes of this Note, the following terms shall have the meanings indicated, unless the context otherwise requires: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Applicable Margin</w:t>
      </w:r>
      <w:r>
        <w:rPr>
          <w:rFonts w:ascii="Times New Roman" w:hAnsi="Times New Roman" w:eastAsia="Times New Roman" w:cs="Times New Roman"/>
          <w:b w:val="0"/>
          <w:sz w:val="24"/>
        </w:rPr>
        <w:t>" means [percentage in words] percent ([percentage in numbers]%).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Base Rate</w:t>
      </w:r>
      <w:r>
        <w:rPr>
          <w:rFonts w:ascii="Times New Roman" w:hAnsi="Times New Roman" w:eastAsia="Times New Roman" w:cs="Times New Roman"/>
          <w:b w:val="0"/>
          <w:sz w:val="24"/>
        </w:rPr>
        <w:t xml:space="preserve">" means, on any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Prime Rate for that day plus the Applicable Margin. Without notice to Borrower or anyone else, the Base Rate shall automatically fluctuate upward and downward as and in the amount by which the Prime Rate fluctuates.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Base Rate Principal</w:t>
      </w:r>
      <w:r>
        <w:rPr>
          <w:rFonts w:ascii="Times New Roman" w:hAnsi="Times New Roman" w:eastAsia="Times New Roman" w:cs="Times New Roman"/>
          <w:b w:val="0"/>
          <w:sz w:val="24"/>
        </w:rPr>
        <w:t>" means, at any time, the Principal Debt minus the portion, if any, of such Principal Debt that is LIBOR Rate Principal.</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Interest Period</w:t>
      </w:r>
      <w:r>
        <w:rPr>
          <w:rFonts w:ascii="Times New Roman" w:hAnsi="Times New Roman" w:eastAsia="Times New Roman" w:cs="Times New Roman"/>
          <w:b w:val="0"/>
          <w:sz w:val="24"/>
        </w:rPr>
        <w:t>" means, with respect to any LIBOR Rate Principal, the period commencing on the date such LIBOR Rate Principal is disbursed or on the date on which the Principal Debt or any portion thereof is converted into or continued as such LIBOR Rate Principal, and ending on the date [number of months in words] ([number of months in numbers]) month(s) thereafter; provided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Interest Period must commence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LIBOR Business Day;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the continuation of LIBOR Rate Principal, the Interest Period applicable after the continuation of such LIBOR Rate Principal shall commence on the last day of the preceding Interest Period;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day of each Interest Period and the actual number of days during the Interest Period shall be determined by Lender using the practices of the London interbank market; and</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Interest Period shall extend beyond the Maturity Date, and any Interest Period that begins before the Maturity Date and would otherwise end after the Maturity Date shall instead end on the Maturity Date; and Borrower shall not incur any Consequential Loss (as hereinafter defined) if the Maturity Date shall end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that is not on the last day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Business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that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London Banking Day.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Rate</w:t>
      </w:r>
      <w:r>
        <w:rPr>
          <w:rFonts w:ascii="Times New Roman" w:hAnsi="Times New Roman" w:eastAsia="Times New Roman" w:cs="Times New Roman"/>
          <w:b w:val="0"/>
          <w:sz w:val="24"/>
        </w:rPr>
        <w:t xml:space="preserve">" means for any applicable Interest Period for any LIBOR Rate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LIBOR Margin plus the applicable London Interbank Offered Rate.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Rate Principal</w:t>
      </w:r>
      <w:r>
        <w:rPr>
          <w:rFonts w:ascii="Times New Roman" w:hAnsi="Times New Roman" w:eastAsia="Times New Roman" w:cs="Times New Roman"/>
          <w:b w:val="0"/>
          <w:sz w:val="24"/>
        </w:rPr>
        <w:t xml:space="preserve">" means any portion of the Principal Debt which bears interest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LIBOR Rate at the time in question.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Reserve Percentage</w:t>
      </w:r>
      <w:r>
        <w:rPr>
          <w:rFonts w:ascii="Times New Roman" w:hAnsi="Times New Roman" w:eastAsia="Times New Roman" w:cs="Times New Roman"/>
          <w:b w:val="0"/>
          <w:sz w:val="24"/>
        </w:rPr>
        <w:t xml:space="preserve">" means, with respect to any applicable Interest Period, for any day that percentage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decimal) which is in effect on such day, as prescribed by the Board of Governors of the Federal Reserve System (or any successor) for determining the maximum reserve requirement (including basic, supplemental, emergency, special, and marginal reserves) generally applicable to financial institutions regulated by the Federal Reserve Board comparable in size and type to Lender, in respect of "Eurocurrency liabilities" (or in respect of any other category of liabilities which includes deposits by reference to which the interest rate on LIBOR Rate Principal is determined), whether or not Lender has any Eurocurrency liabilities or such requirement otherwise in fact applies to Lender. The LIBOR Rate shall be adjusted automatically as of the effective date of each change in the LIBOR Reserve Percentage.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London Banking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on which banks in London are open for business and dealing in offshore dollars.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London Interbank Offered Rate</w:t>
      </w:r>
      <w:r>
        <w:rPr>
          <w:rFonts w:ascii="Times New Roman" w:hAnsi="Times New Roman" w:eastAsia="Times New Roman" w:cs="Times New Roman"/>
          <w:b w:val="0"/>
          <w:sz w:val="24"/>
        </w:rPr>
        <w:t>" means, with respect to any applicable Interest Period, the rate per annum equal to the British Bankers Association LIBOR Rate ("</w:t>
      </w:r>
      <w:r>
        <w:rPr>
          <w:rFonts w:ascii="Times New Roman" w:hAnsi="Times New Roman" w:eastAsia="Times New Roman" w:cs="Times New Roman"/>
          <w:b/>
          <w:sz w:val="24"/>
        </w:rPr>
        <w:t>BBA LIBOR</w:t>
      </w:r>
      <w:r>
        <w:rPr>
          <w:rFonts w:ascii="Times New Roman" w:hAnsi="Times New Roman" w:eastAsia="Times New Roman" w:cs="Times New Roman"/>
          <w:b w:val="0"/>
          <w:sz w:val="24"/>
        </w:rPr>
        <w:t xml:space="preserve">"), as published by Reuters (or other commercially available source providing quotations of BBA LIBOR as selected by Lender from time to time) at approximately 11:00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(London time) two (2) London Banking Days before the commencement of the Interest Period, for deposits in U.S. Dollars (for delivery on the first day of such Interest Period)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equivalent to such Interest Period. If such rate is not available at such time for any reason, then the rate for that Interest Period will be determined by such alternate method as reasonably selected by Lender.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Prime Rate</w:t>
      </w:r>
      <w:r>
        <w:rPr>
          <w:rFonts w:ascii="Times New Roman" w:hAnsi="Times New Roman" w:eastAsia="Times New Roman" w:cs="Times New Roman"/>
          <w:b w:val="0"/>
          <w:sz w:val="24"/>
        </w:rPr>
        <w:t xml:space="preserve">" means, on any day, the rate of interest per annum then most recently established by Lender as its "prime rate," it being understood and agreed that such rate is set by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reference rate of interest, taking into account such factors as Lender may deem appropriate, that it is not necessarily the lowest or best rate actually charged to any customer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favored rate, that it may not correspond with future increases or decreases in interest rates charged by other lenders or market rates in general, and that Lender may make various business or other loans at rates of interest having no relationship to such rate. If Lender (including any subsequent holder of this Note) ceases to exist or to establish or publish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prime rate from which the Prime Rate is then determined, the applicable variable rate from which the Prime Rate is determined thereafter shall be instead the prime rate reported in The Wall Street Journal (or the average prime rate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 prime rate are therein reported) (or, if The Wall Street Journal is no longer in publication, such replacement publication as may be selected by Lender), and the Prime Rate shall change without notice with each change in such prime rate as of the date such change is reported.</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 Permitted Prepayment.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Borrower shall not have the right to prepay all or any portion of the Indebtedness at any time during the term of this Note except as provided in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From and after [date prepayment is permitted],] Borrower may prepay, the entire principal balance of the Principal Debt then outstanding under this Note, together with all accrued and unpaid interest thereon to the date of prepayment and all other unpaid Indebtedness, upon not less than [number of days] days' prior written notice to Lender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xml:space="preserve">: , provided there is paid in addition to such amounts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prepayment fee of [amount of fee or method of calculation of the prepayment fee] (the "Prepayment Fee")]. If Borrower provides notice of its intention to prepay the Indebtedness in accordance with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such notice shall be irrevocable, and the then unpaid Principal Debt and all other unpaid Indebtedness shall become due and payable on the date specified in Borrower's notice.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In the event that full prepayment is made within [number] days of the Maturity Date and after not less than [number] days' prior written notice to Lender, there shall be no Prepayment Fee.</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Late Charges.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Borrower shall fail to make any payment under the terms of this Note within [number of days in words] ([number of days in numbers]) days after the date such payment is due (other than with respect to the payment due at maturity for which there is no grace period), Borrower shall pay to Lender on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charge calculated at the Past Due Rate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Such [number of days in words] ([number of days in numbers]) day period shall not be construed as in any way extending the due date of any payment. The late charge is imposed for the purpose of defraying the expenses of Lender incident to handling such delinquent payment. This charge shall be in addition to, and not in lieu of, any other amount that Lender may be entitled to receive or action that Lender may be authorized to take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late payment.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Provisions Regarding Payments.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payments made under this Note shall be applied, to the extent thereof, to late charges, to accrued but unpaid interest, [</w:t>
      </w:r>
      <w:r>
        <w:rPr>
          <w:rFonts w:ascii="Times New Roman" w:hAnsi="Times New Roman" w:eastAsia="Times New Roman" w:cs="Times New Roman"/>
          <w:b/>
          <w:sz w:val="24"/>
        </w:rPr>
        <w:t>Optional Clause relating to principal payments</w:t>
      </w:r>
      <w:r>
        <w:rPr>
          <w:rFonts w:ascii="Times New Roman" w:hAnsi="Times New Roman" w:eastAsia="Times New Roman" w:cs="Times New Roman"/>
          <w:b w:val="0"/>
          <w:sz w:val="24"/>
        </w:rPr>
        <w:t xml:space="preserve">: to unpaid Amortized Principal Payments,] to unpaid principal, and to any other sums due and unpaid to Lender under the Loan Documents, in such manner and order as Lender may elect in its sole discretion, any instructions from Borrower or anyone else to the contrary notwithstanding. Remittances shall be made without offset, demand, counterclaim, deduction, or recoupment (each of which is hereby waived) and shall be accepted subject to the condition that any check or draft may be handled for collection in accordance with the practice of the collecting bank or banks. Acceptance by Lender of any payment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less than the amount then due on any Indebtedness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on account only, notwithstanding any notation on or accompanying such partial payment to the contrary, and shall not in any way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 or excuse the existence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hereinafter defined); (b) waive, impair, or extinguish any right or remedy available to Lender hereunder or under the other Loan Documents; or (c) waive the requirement of punctual payment and performance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novation in any respect. Payments received after 2:00 p.m. shall be deemed to be received on, and shall be posted as of, the following Business Day. Whenever any payment under this Note or any other Loan Document falls due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which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such payment may be made on the next succeeding Business Day.</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occurrence of any one or more of the following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this Note:</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fails to pay when and as due and payable any amounts payable by Borrower to Lender under the terms of this Note and such failure continues [number of business days in words] ([number of business days in numbers]) Business Days.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covenant, agreement or condition in this Note is not fully and timely performed, observed, or kept, subject to any applicable grace or cure periods set forth in this Note.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therein defined) occurs under [applicable mortgage or] any of the Loan Documents other than this Note.</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Lender may at any time thereafter exercise any one or more of the following rights, powers, and remedies: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accelerate the Maturity Date and declare the unpaid principal balance and accrued but unpaid interest on this Note, and all other amounts payable hereunder and under the other Loan Documents, at once due and payable, and upon such declaration the same shall at once be due and payable.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set off the amount owed by Borrower to Lender, whether or not matured and regardless of the adequacy of any other collateral securing this Note, against any and all accounts, credits, money, securities, or other property now or hereafter on deposit with, held by, or in the possession of Lender to the credit or for the account of Borrower, without notice to or the consent of Borrower.</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exercise any of its other rights, powers, and remedies under the Loan Documents or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Nonrecourse Loan.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Nonrecourse Provisions.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to the contrary contained in this Note or the other Loan Documents, and except as otherwise provided in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below, 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Borrower shall have all of the rights and remedies reserved in the Mortgage and the other Loan Documents, and shall have full recourse to the real property and the other collateral and security for the Loan, provided that any judgment obtained by Lender in any proceeding to enforce such rights and remedies shall be enforced solely against the real property and the other collateral and security for the Loan. Lender agrees not to seek, take, or obtain against Borrower or any of Borrower’s partners, members, shareholders, principals, and officers any deficiency judgments for amounts remaining unpaid under the Loan Documents after the real property and all of the other collateral for the Loan and all other amounts collected or collectible from Borrower have been applied to payment of all amounts owed to Lender under the Loan Documents. Nothing herein, however, shall in any manner limit or impair: (i) the Loan and the enforcement of the Loan and Lender’s rights and remedies pursuant to the Loan Documents; (ii) [</w:t>
      </w:r>
      <w:r>
        <w:rPr>
          <w:rFonts w:ascii="Times New Roman" w:hAnsi="Times New Roman" w:eastAsia="Times New Roman" w:cs="Times New Roman"/>
          <w:b/>
          <w:sz w:val="24"/>
        </w:rPr>
        <w:t>Optional Clause Regarding Guaranty and Indemnity:</w:t>
      </w:r>
      <w:r>
        <w:rPr>
          <w:rFonts w:ascii="Times New Roman" w:hAnsi="Times New Roman" w:eastAsia="Times New Roman" w:cs="Times New Roman"/>
          <w:b w:val="0"/>
          <w:sz w:val="24"/>
        </w:rPr>
        <w:t xml:space="preserve"> the obligations of each Guarantor under the Guaranty Agreement(s) and each Indemnitor under the Environmental Indemnity Agreement, and/or (iii)] Lender's right to name Borrower and/or any of Borrower's partners, members, shareholders, principals, and officers as parties to any actions, suits, or other proceedings commenced by Lender to enforce such rights and remedies or to foreclose the Mortgage or otherwise realize upon any other lien or security interest created in any other collateral given to secure the payment of this Note.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Liability for Nonrecourse Carve-outs.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anything to the contrary contained in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or elsewhere in this Note or the other Loan Documents, Borrower [</w:t>
      </w:r>
      <w:r>
        <w:rPr>
          <w:rFonts w:ascii="Times New Roman" w:hAnsi="Times New Roman" w:eastAsia="Times New Roman" w:cs="Times New Roman"/>
          <w:b/>
          <w:sz w:val="24"/>
        </w:rPr>
        <w:t>Optional Clause Regarding Guaranty and Indemnity</w:t>
      </w:r>
      <w:r>
        <w:rPr>
          <w:rFonts w:ascii="Times New Roman" w:hAnsi="Times New Roman" w:eastAsia="Times New Roman" w:cs="Times New Roman"/>
          <w:b w:val="0"/>
          <w:sz w:val="24"/>
        </w:rPr>
        <w:t>: , and each Guarantor and Indemnitor,] shall have full personal liability for, and shall not be exculpated from:</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liabilities, costs, expenses (including reasonable attorneys' fees and expenses), claims, losses, or damages that Lender suffers or incurs (including without limitation any impairment of Lender's security for the Loan) to the extent resulting from, or arising out of, any of the following matters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xml:space="preserve">: but only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exists regarding such matters and excluding any Event of Default relating to the maintenance and operation of the real property after Lender has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for the real property or Borrower has been removed from control of the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Fraud, material misrepresentation, or failure to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by Borrower or any of Borrower's partners, members, shareholders, principals and officers, any Guarantor, any Indemnitor, or any agent, employee, or other person authorized or apparently authorized to make statements, representations, or disclosures on behalf of such persons;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Waste committed on the real property by, or damage to the real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intentional misconduct or gross negligence of, Borrower, any of Borrower's partners, members, shareholders, principals, and officers [or any Guarantor, or any Indemnitor,] or any agent or employee of such persons, or any removal of the real property in violation of the terms of the Loan Documents, to the full extent of the losses or damages incurred by Lender on account of such occurrence;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Failure to pay property taxes or other taxes, assessments, or other charges and/or failure to procure and maintain the insurance policies for the real property required by the Loan Documents (other than amounts paid to Lender for taxes, assessments, or charges and/or insurance premiums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impound account and where Lender elects not to apply such funds toward payment of the taxes, assessments, or charges and/or insurance premiums owed) which may create liens senior to the lien of the Mortgage on all or any portion of the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Failure to deliver any insurance or condemnation proceeds or awards or any security deposits received by Borrower to Lender or to otherwise apply such sums as required under the terms of the Loan Documents or any other instrument now or hereafter securing this Note;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Gross negligence, willful misconduct, or criminal acts perpetrated by Borrower or any of Borrower's partners, members, shareholders, principals, and officers resulting in the forfeiture, seizure, loss, or diminution in value of all or any portion of the real property or other collateral or security for the Loan;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failure of any covenant, representation, or warranty of title made by Borrower in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removal of fixtures and/or personal property from the real property to the extent not replaced by comparable fixtures and personalty of equal or greater value;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Failure to apply any rents (including without limitation any rents and other lease payments received more than [number of months] month in advance), royalties, accounts, revenues, income, issues, profits, sums received in consideration of any surrender, or termination of any lease (or the release or discharge of any tenant thereunder) or material modification of any lease at the real property, and other benefits from the real property which are collected or received by Borrower: (1) as required under the terms of the Loan Documents or any other instrument now or hereafter securing this Note for the payment of the ordinary and necessary expenses of owning and operating the real property or paid to Lender, or (2) either during the period of any Event of Default, or after the occurrence of any event which with the giving of notice or the passage of time, or both,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or after acceleration of the Secured Indebtedness and other sums owing under the Loan Documents, only to the payment of either the Indebtedness, or the normal and necessary operating expenses of the real property; and/or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misapplication, diversion, or misappropriation of funds advanced under the Loan or failure to utilize funds advanced under the Loan for the purposes for which they were advanced.</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liabilities, costs, expenses (including reasonable attorneys' fees and expenses), claims, losses, or damages that Lender suffers or incurs (including without limitation any impairment of Lender's security for the Loan) to the extent resulting from, or arising out of, any of the following matters [</w:t>
      </w:r>
      <w:r>
        <w:rPr>
          <w:rFonts w:ascii="Times New Roman" w:hAnsi="Times New Roman" w:eastAsia="Times New Roman" w:cs="Times New Roman"/>
          <w:b/>
          <w:sz w:val="24"/>
        </w:rPr>
        <w:t>Optimal Borrower Clause</w:t>
      </w:r>
      <w:r>
        <w:rPr>
          <w:rFonts w:ascii="Times New Roman" w:hAnsi="Times New Roman" w:eastAsia="Times New Roman" w:cs="Times New Roman"/>
          <w:b w:val="0"/>
          <w:sz w:val="24"/>
        </w:rPr>
        <w:t xml:space="preserve">: but only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exists regarding such matters and excluding any Event of Default relating to the maintenance and operation of the real property after Lender has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for the Real property or Borrower has been removed from control of the Real property]: (i) the breach of any representation or covenant contained in the Environmental Indemnity Agreement; (ii) the presence of any Hazardous Materials on the Real property; or (iii) the performance and payment of any or all of Borrower's [</w:t>
      </w:r>
      <w:r>
        <w:rPr>
          <w:rFonts w:ascii="Times New Roman" w:hAnsi="Times New Roman" w:eastAsia="Times New Roman" w:cs="Times New Roman"/>
          <w:b/>
          <w:sz w:val="24"/>
        </w:rPr>
        <w:t>Optional Clause Regarding Environmental Indemnity</w:t>
      </w:r>
      <w:r>
        <w:rPr>
          <w:rFonts w:ascii="Times New Roman" w:hAnsi="Times New Roman" w:eastAsia="Times New Roman" w:cs="Times New Roman"/>
          <w:b w:val="0"/>
          <w:sz w:val="24"/>
        </w:rPr>
        <w:t>: and each Indemnitor's] obligations under the Environmental Indemnity Agreement; and</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fees and other collection costs (including without limitation attorneys' fees and/or expert witness fees) reasonably incurred by Lender in any legal or equitable, judicial or nonjudicial, action, or proceeding (including without limitation any arbitration, mediation, and/or any other alternative dispute resolution proceeding to enforce or defend any provisions of this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(b)</w:t>
      </w:r>
      <w:r>
        <w:rPr>
          <w:rFonts w:ascii="Times New Roman" w:hAnsi="Times New Roman" w:eastAsia="Times New Roman" w:cs="Times New Roman"/>
          <w:b w:val="0"/>
          <w:sz w:val="24"/>
        </w:rPr>
        <w:t>), including without limitation attorneys’ fees and costs reasonably incurred in any appeal proceedings or in any bankruptcy proceedings involving Borrower [</w:t>
      </w:r>
      <w:r>
        <w:rPr>
          <w:rFonts w:ascii="Times New Roman" w:hAnsi="Times New Roman" w:eastAsia="Times New Roman" w:cs="Times New Roman"/>
          <w:b/>
          <w:sz w:val="24"/>
        </w:rPr>
        <w:t>Optional Clause Regarding Guaranty and Environmental Indemnity</w:t>
      </w:r>
      <w:r>
        <w:rPr>
          <w:rFonts w:ascii="Times New Roman" w:hAnsi="Times New Roman" w:eastAsia="Times New Roman" w:cs="Times New Roman"/>
          <w:b w:val="0"/>
          <w:sz w:val="24"/>
        </w:rPr>
        <w:t xml:space="preserve">: , any Guarantor and/or any Indemnitor,] to enforce the provisions of this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together with interest thereon from the date of such demand until paid at the rate of interest applicable to the principal balance of this Note as specified herein.</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Full Recourse Liability Events.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anything to the contrary contained in this Note or the other Loan Documents, the limitations of liability contained in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shall become null and void, shall be of no further force and effect and the Loan and all other unpaid Secured Indebtedness shall automatically accelerate, without notice, and become fully recourse to Borrower, Borrower's partners, members, shareholders, principals, and officers and each Guarantor and Indemnitor upon the occurrence of any of the following events: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voluntarily file or commence (or cause the filing or commencement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case, or application for bankruptcy, reorganization, dissolution, or other relief for Borrower under the United States Bankruptcy Code or other debtor relief laws, or if any involuntary petition, case, or application shall be filed or commenced against Borrower by any person other than Payee under the United States Bankruptcy Code or other debtor relief laws and Borrower shall consent to (or shall fail to defend) such petition, case, or application or collude, conspire or otherwise act in concert with its creditors (other than Payee) in the filing of such involuntary petition, case, or application;</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its creditors, or shall admit, in writing or in any legal proceeding, its insolvency or inability to pay its debts as they become due.</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sell, transfer, or lease (other than any leases permitted in the Mortgage or the other Loan Documents) of the Real Property or any part thereof (or any interest in Borrower or in any of Borrower's Constituent Members) shall occur that is neither expressly permitted under the Mortgage or the other Loan Documents nor consented to in writing by Payee; or</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Incur any debt, secured or unsecured, direct or indirect, absolute or contingent (including guaranteeing any obligation), other than the Loan or trade debt incurred in the ordinary course of Borrower's business which shall be paid in accordance with terms of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Permit the encumbrance, hypothecation or pledge of any ownership, membership, or partnership interests of Borrower in violation of any provision of the Mortgage or the other Loan Documents that restricts or prohibits any sale, pledge, or disposition of thereof without Payee's written consent;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Fail to maintain its existence and/or comply with the SPE Covenants set forth in the Mortgage.</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Heirs, Successors, and Assigns.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terms of this Note and of the other Loan Documents shall bind and inure to the benefit of the heirs, devisees, representatives, successors, and assigns of the parties. The foregoing sentence shall not be construed to permit Borrower to, and Borrower shall not, assign the Loan, or its rights and obligations under this Note or any of the Loan Documents, except as otherwise expressly permitted under the other Loan Documents.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Time is of the essence with respect to Borrower's obligations under this Note, subject to applicable notice and/or cure periods. If more than one person or entity executes this Note as Borrower, all of said parties shall be jointly and severally liable for payment of the Indebtedness. Borrower and each party executing this Note as Borrower hereby severally</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waive demand, presentment for payment, notice of dishonor and of nonpayment, protest, notice of protest, notice of intent to accelerate, notice of acceleration, and all other notices (except any notices which are specifically required by this Note or any other Loan Document), filing of suit and diligence in collecting this Note or enforcing any of the security herefor;</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agree to any substitution, subordination, exchange, or release of any such security or the release of any party primarily or secondarily liable hereon;</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consent to any extensions or postponements of time of payment on this Note for any period or periods of time and to any partial payments, before or after maturity, and to any other indulgences with respect hereto;</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submit (and waive all rights to object) to nonexclusive personal jurisdiction of any state or federal court sitting in the Commonwealth of Massachusetts in which payment on this Note is to be made for the enforcement of any and all obligations under this Note and the other Loan Documents; and</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subordinate to the Loan and the Loan Documents any and all rights against Borrower and any security for the payment on this Note, whether by subrogation, agreement or otherwise, until this Note is paid in full.</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any provision of this Note is unenforceable or invalid shall not affect the enforceability or validity of any other provision and the determination that the application of any provision of this Note to any person or circumstance is illegal or unenforceable shall not affect the enforceability or validity of such provision as it may apply to other persons or circumstances. This Note may not be amended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specifically intended for such purpose and executed by the party against whom enforcement of the amendment is sought. Title and headings in this Note are for convenience only and shall be disregarded in construing it. 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of day is referred to herein, unless otherwise specified such time shall be the local time of the place where payment on this Note is to be made.</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Any notice, request, or demand to or upon Borrower or Lender shall be deemed to have been properly given or made when delivered in accordance with the terms of the Loan Agreement regarding notices.</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Pledge to the Federal Reserve.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Lender may at any time pledge or assign all or any portion of its rights under the loan documents, which evidence and/or secure the Loan, including any portion of this Note, to any of the twelve (12) Federal Reserve Banks organized under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of the Federal Reserve Act, 12 U.S.C. Section 341. No such pledge or assignment or enforcement thereof shall release Lender from its obligations under any of the loan documents, which evidence and/or secure the Loan.</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Note and its validity, enforcement and interpretation shall be governed by the laws of the Commonwealth of Massachusetts without regard to any principles of conflicts of laws.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BORROWER AND LENDER HEREBY KNOWINGLY, VOLUNTARILY, AND INTENTIONALLY WAIVE THE RIGHT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TRIAL BY JURY IN RESPECT OF ANY CLAIM BASED HEREON, ARISING OUT OF, UNDER, OR IN CONNECTION WITH THIS NOTE OR ANY OTHER LOAN DOCUMENTS CONTEMPLATED TO BE EXECUTED IN CONNECTION HEREWITH OR ANY COURSE OF CONDUCT, COURSE OF DEALINGS, STATEMENTS (WHETHER VERBAL OR WRITTEN) OR ACTIONS OF ANY PARTY, INCLUDING, WITHOUT LIMITATION, ANY COURSE OF CONDUCT, COURSE OF DEALINGS, STATEMENTS, OR ACTIONS OF LENDER RELATING TO THE ADMINISTRATION OF THE LOAN EVIDENCED BY THIS NOTE OR ENFORCEMENT OF THE LOAN DOCUMENTS EVIDENCING AND/OR SECURING THE LOAN, AND AGREE THAT NEITHER PARTY WILL SEEK TO CONSOLIDATE ANY SUCH ACTION WITH ANY OTHER ACTION IN WHICH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JURY TRIAL CANNOT BE OR HAS NOT BEEN WAIVED. EXCEPT AS PROHIBITED BY LAW, BORROWER HEREBY WAIVES ANY RIGHT IT MAY HAVE TO CLAIM OR RECOVER IN ANY LITIGATION ANY SPECIAL, EXEMPLARY, PUNITIVE, OR CONSEQUENTIAL DAMAGES OR ANY DAMAGES OTHER THAN, OR IN ADDITION TO, ACTUAL DAMAGES. BORROWER CERTIFIES THAT NO REPRESENTATIVE, AGENT, OR ATTORNEY OF LENDER HAS REPRESENTED, EXPRESSLY OR OTHERWISE, THAT LENDER WOULD NOT, IN THE EVENT OF LITIGATION, SEEK TO ENFORCE THE FOREGOING WAIVER. THIS WAIVER CONSTITUTES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LENDER TO ACCEPT THIS NOTE AND MAKE THE LOAN.</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 Jurisdiction.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BORROWER AGREES THAT ANY SUIT FOR THE ENFORCEMENT OF THIS NOTE OR ANY OF THE OTHER LOAN DOCUMENTS MAY BE BROUGHT IN THE COURTS OF THE COMMONWEALTH OF MASSACHUSETTS OR ANY FEDERAL COURT SITTING THEREIN AND CONSENTS TO THE NONEXCLUSIVE JURISDICTION OF SUCH COURT. BORROWER HEREBY WAIVES ANY OBJECTION THAT IT MAY NOW OR HEREAFTER HAVE TO THE VENUE OF ANY SUCH SUIT OR ANY SUCH COURT OR THAT SUCH SUIT IS BROUGHT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INCONVENIENT FORUM.</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Joint and Several.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Borrower is comprised of more than one Person, the obligations of such Persons under this Note shall be joint and several.</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this Note is to be executed by more than one Person, then this Note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Borrower has duly executed this Note under seal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[borrower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