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the undersigned, [employee name] (“</w:t>
      </w:r>
      <w:r>
        <w:rPr>
          <w:rFonts w:ascii="Times New Roman" w:hAnsi="Times New Roman" w:eastAsia="Times New Roman" w:cs="Times New Roman"/>
          <w:b w:val="0"/>
          <w:sz w:val="24"/>
        </w:rPr>
        <w:t>Maker</w:t>
      </w:r>
      <w:r>
        <w:rPr>
          <w:rFonts w:ascii="Times New Roman" w:hAnsi="Times New Roman" w:eastAsia="Times New Roman" w:cs="Times New Roman"/>
          <w:b w:val="0"/>
          <w:sz w:val="24"/>
        </w:rPr>
        <w:t>”), does hereby promise to pay to the order of [company name] (“</w:t>
      </w:r>
      <w:r>
        <w:rPr>
          <w:rFonts w:ascii="Times New Roman" w:hAnsi="Times New Roman" w:eastAsia="Times New Roman" w:cs="Times New Roman"/>
          <w:b w:val="0"/>
          <w:sz w:val="24"/>
        </w:rPr>
        <w:t>Lender</w:t>
      </w:r>
      <w:r>
        <w:rPr>
          <w:rFonts w:ascii="Times New Roman" w:hAnsi="Times New Roman" w:eastAsia="Times New Roman" w:cs="Times New Roman"/>
          <w:b w:val="0"/>
          <w:sz w:val="24"/>
        </w:rPr>
        <w:t xml:space="preserve">”), the principal sum of </w:t>
      </w:r>
      <w:r>
        <w:rPr>
          <w:rFonts w:ascii="Times New Roman" w:hAnsi="Times New Roman" w:eastAsia="Times New Roman" w:cs="Times New Roman"/>
          <w:b/>
          <w:sz w:val="24"/>
        </w:rPr>
        <w:t>$[amount]</w:t>
      </w:r>
      <w:r>
        <w:rPr>
          <w:rFonts w:ascii="Times New Roman" w:hAnsi="Times New Roman" w:eastAsia="Times New Roman" w:cs="Times New Roman"/>
          <w:b w:val="0"/>
          <w:sz w:val="24"/>
        </w:rPr>
        <w:t xml:space="preserve"> or so much thereof as shall at any time be outstanding (the “</w:t>
      </w:r>
      <w:r>
        <w:rPr>
          <w:rFonts w:ascii="Times New Roman" w:hAnsi="Times New Roman" w:eastAsia="Times New Roman" w:cs="Times New Roman"/>
          <w:b w:val="0"/>
          <w:sz w:val="24"/>
        </w:rPr>
        <w:t>Principal Amount</w:t>
      </w:r>
      <w:r>
        <w:rPr>
          <w:rFonts w:ascii="Times New Roman" w:hAnsi="Times New Roman" w:eastAsia="Times New Roman" w:cs="Times New Roman"/>
          <w:b w:val="0"/>
          <w:sz w:val="24"/>
        </w:rPr>
        <w:t xml:space="preserve">”), together with interest on the Principal Amount at the Interest Rate (as hereinafter defined) during the period commencing on the date hereof and continuing through and including the Maturity Date (as hereinafter defined), with such interest on the Principal Amount to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and the actual number of days elapsed for any period for which interest is being calculated. Except as otherwise provided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nothing contained herein shall be interpreted to limit the legal remedies available to Lender in the event of default. This Promissory Note is hereinafter referred to as the “</w:t>
      </w:r>
      <w:r>
        <w:rPr>
          <w:rFonts w:ascii="Times New Roman" w:hAnsi="Times New Roman" w:eastAsia="Times New Roman" w:cs="Times New Roman"/>
          <w:b w:val="0"/>
          <w:sz w:val="24"/>
        </w:rPr>
        <w:t>Note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following capitalized terms used in this Note shall have meanings defined or referenced below.</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Business Day</w:t>
      </w:r>
      <w:r>
        <w:rPr>
          <w:rFonts w:ascii="Times New Roman" w:hAnsi="Times New Roman" w:eastAsia="Times New Roman" w:cs="Times New Roman"/>
          <w:b w:val="0"/>
          <w:sz w:val="24"/>
        </w:rPr>
        <w:t>” shall mean any day of the year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or Sunday,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located in [state] are required or are authorized by law to remain closed.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Interest Rate</w:t>
      </w:r>
      <w:r>
        <w:rPr>
          <w:rFonts w:ascii="Times New Roman" w:hAnsi="Times New Roman" w:eastAsia="Times New Roman" w:cs="Times New Roman"/>
          <w:b w:val="0"/>
          <w:sz w:val="24"/>
        </w:rPr>
        <w:t xml:space="preserve">” shall mean the fixed rate of interest equal to </w:t>
      </w:r>
      <w:r>
        <w:rPr>
          <w:rFonts w:ascii="Times New Roman" w:hAnsi="Times New Roman" w:eastAsia="Times New Roman" w:cs="Times New Roman"/>
          <w:b/>
          <w:sz w:val="24"/>
        </w:rPr>
        <w:t>[interest rate percentage]%</w:t>
      </w:r>
      <w:r>
        <w:rPr>
          <w:rFonts w:ascii="Times New Roman" w:hAnsi="Times New Roman" w:eastAsia="Times New Roman" w:cs="Times New Roman"/>
          <w:b w:val="0"/>
          <w:sz w:val="24"/>
        </w:rPr>
        <w:t xml:space="preserve"> per annum compounded annually.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Maturity Date</w:t>
      </w:r>
      <w:r>
        <w:rPr>
          <w:rFonts w:ascii="Times New Roman" w:hAnsi="Times New Roman" w:eastAsia="Times New Roman" w:cs="Times New Roman"/>
          <w:b w:val="0"/>
          <w:sz w:val="24"/>
        </w:rPr>
        <w:t>” means the earliest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the Scheduled Maturity Date, (b) Maker’s termination of employment by Lender or (c) the date this Note is accelerated and becomes due and payable pursuant to its terms.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Scheduled Maturity Date</w:t>
      </w:r>
      <w:r>
        <w:rPr>
          <w:rFonts w:ascii="Times New Roman" w:hAnsi="Times New Roman" w:eastAsia="Times New Roman" w:cs="Times New Roman"/>
          <w:b w:val="0"/>
          <w:sz w:val="24"/>
        </w:rPr>
        <w:t>” means the [ordinal number] anniversary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Interest shall be payable from and including the date of advancement to Lender, excluding the date of any repayment thereof (calculated on the basis of actual days elapsed divided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 later than each Interest Payment Date, all interest accrued on the outstanding Principal Amount subsequent to the previous Interest Payment Date (or in the case of the first Interest Payment Date, subsequent to the date hereof) shall be payable in arrears. The term “</w:t>
      </w:r>
      <w:r>
        <w:rPr>
          <w:rFonts w:ascii="Times New Roman" w:hAnsi="Times New Roman" w:eastAsia="Times New Roman" w:cs="Times New Roman"/>
          <w:b w:val="0"/>
          <w:sz w:val="24"/>
        </w:rPr>
        <w:t>Interest Payment Date</w:t>
      </w:r>
      <w:r>
        <w:rPr>
          <w:rFonts w:ascii="Times New Roman" w:hAnsi="Times New Roman" w:eastAsia="Times New Roman" w:cs="Times New Roman"/>
          <w:b w:val="0"/>
          <w:sz w:val="24"/>
        </w:rPr>
        <w:t xml:space="preserve">” shall mean [day or days of year]  of each year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Amount is outstanding hereunder, beginning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entire unpaid Principal Amount, together with any accrued and unpaid interest thereon due hereunder, shall be due and payable on the Maturity Date and shall be paid in immediately available funds to Lender at such places as Lender hereof from time to time may designate in writing.</w:t>
      </w:r>
    </w:p>
    <w:p>
      <w:pPr>
        <w:keepNext w:val="0"/>
        <w:spacing w:before="200" w:after="0" w:line="260" w:lineRule="exact"/>
        <w:ind w:left="720" w:right="0" w:firstLine="0"/>
        <w:jc w:val="both"/>
      </w:pPr>
      <w:r>
        <w:rPr>
          <w:rFonts w:ascii="Times New Roman" w:hAnsi="Times New Roman" w:eastAsia="Times New Roman" w:cs="Times New Roman"/>
          <w:b w:val="0"/>
          <w:sz w:val="24"/>
        </w:rPr>
        <w:t>All amounts paid on the Note shall be applied first to accrued but unpaid Interest and the balance, if any, to the Principal Amount.</w:t>
      </w:r>
    </w:p>
    <w:p>
      <w:pPr>
        <w:keepNext w:val="0"/>
        <w:spacing w:before="200" w:after="0" w:line="260" w:lineRule="exact"/>
        <w:ind w:left="720" w:right="0" w:firstLine="0"/>
        <w:jc w:val="both"/>
      </w:pPr>
      <w:r>
        <w:rPr>
          <w:rFonts w:ascii="Times New Roman" w:hAnsi="Times New Roman" w:eastAsia="Times New Roman" w:cs="Times New Roman"/>
          <w:b w:val="0"/>
          <w:sz w:val="24"/>
        </w:rPr>
        <w:t>All agreements between Maker and Lender, whether now existing or hereafter arising and whether written or oral, are hereby limited so that in no contingency, whether by reason of demand or acceleration of the Maturity Date or otherwise, shall the Interest contracted for, charged, received, paid, or agreed to be paid to Lender exceed the maximum amount permissible under the laws of [state] (“</w:t>
      </w:r>
      <w:r>
        <w:rPr>
          <w:rFonts w:ascii="Times New Roman" w:hAnsi="Times New Roman" w:eastAsia="Times New Roman" w:cs="Times New Roman"/>
          <w:b w:val="0"/>
          <w:sz w:val="24"/>
        </w:rPr>
        <w:t>Applicable Law</w:t>
      </w:r>
      <w:r>
        <w:rPr>
          <w:rFonts w:ascii="Times New Roman" w:hAnsi="Times New Roman" w:eastAsia="Times New Roman" w:cs="Times New Roman"/>
          <w:b w:val="0"/>
          <w:sz w:val="24"/>
        </w:rPr>
        <w:t xml:space="preserve">”). If, from any circumstance whatsoever, Interest would otherwise be payable to Lender in excess of the maximum amount permissible under the Applicable Law, the Interest payable to Lender shall be reduced to the maximum amount permissible under the Applicable Law, and if from any circumstance Lender shall ever receive anything of value deemed excessive Interest by the Applicable Law,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excessive Interest shall be applied to the reduction of the Principal Amount and not to the payment of Interest, or if such excessive amount of Interest exceeds the unpaid balance of the Principal Amount, such excess shall be refunded to Maker. All Interest paid or agreed to be paid to Lender shall, to the extent permitted by the Applicable Law, be amortized, prorated, allocated, and spread throughout the full period (including any renewal or extension) until payment in full of the Principal Amount so that the Interest for such full period shall not exceed the maximum amount permissible under the Applicable Law. Maker expressly disavows any intent to contract for, charge or receive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exceeds the maximum amount permissible under the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Maker may, at its sole option, prepay in full or in part the Principal Amount and accrued Interest, if any, at any time without the consent of Lender and without premium or penalty. Maker shall not be required to redeem or retire the Principal Amount and/or accrued Interest, if any, of the Note prior to the Maturity Date except as otherwise required by this Note.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Recourse.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shall be full recourse for the payment of the Principal Amount or the Interest or for any claim based hereon, or otherwise in respect hereof, against Maker or any successor or assignee thereof, past, present or future, whether by virtue of any constitution, statute, regulation, or rule of law, or by the enforcement of any assessment or penalty or otherwise, all such liability being by the acceptance hereof by Lender and as part of the consideration for the issue hereof.</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Upon the occurrence of any of the following events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Event of Default</w:t>
      </w:r>
      <w:r>
        <w:rPr>
          <w:rFonts w:ascii="Times New Roman" w:hAnsi="Times New Roman" w:eastAsia="Times New Roman" w:cs="Times New Roman"/>
          <w:b w:val="0"/>
          <w:sz w:val="24"/>
        </w:rPr>
        <w:t>”), then, and in every such event, and at any time thereafter during the continuance of any Event of Default, Lender may, by written notice to Maker, declare the unpaid Principal Amount and any accrued but unpaid Interest thereon to be immediately due and payable, without presentment, demand, protest, or any other notice of any kind, all of which are expressly waived, if:</w:t>
      </w:r>
    </w:p>
    <w:p>
      <w:pPr>
        <w:keepNext w:val="0"/>
        <w:spacing w:before="200" w:after="0" w:line="260" w:lineRule="exact"/>
        <w:ind w:left="720" w:right="0" w:firstLine="0"/>
        <w:jc w:val="both"/>
      </w:pPr>
      <w:r>
        <w:rPr>
          <w:rFonts w:ascii="Times New Roman" w:hAnsi="Times New Roman" w:eastAsia="Times New Roman" w:cs="Times New Roman"/>
          <w:b w:val="0"/>
          <w:sz w:val="24"/>
        </w:rPr>
        <w:t>Maker shall fail to pay the Principal Amount on the Maturity Date in accordance with the terms hereof.</w:t>
      </w:r>
    </w:p>
    <w:p>
      <w:pPr>
        <w:keepNext w:val="0"/>
        <w:spacing w:before="200" w:after="0" w:line="260" w:lineRule="exact"/>
        <w:ind w:left="720" w:right="0" w:firstLine="0"/>
        <w:jc w:val="both"/>
      </w:pPr>
      <w:r>
        <w:rPr>
          <w:rFonts w:ascii="Times New Roman" w:hAnsi="Times New Roman" w:eastAsia="Times New Roman" w:cs="Times New Roman"/>
          <w:b w:val="0"/>
          <w:sz w:val="24"/>
        </w:rPr>
        <w:t>Maker shall fail to pay the accrued and payable Interest on any Interest Payment Date or the Date of Maturity in accordance with the terms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court of competent jurisdiction shall have issued any order, writ, or decree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conservator, trustee, debtor-in-possession, receiver, or liquidator in any bankruptcy, insolvency, readjustment of debt, marshalling of assets and liabilities, or similar proceeding of or relating to Maker, or for the winding up or liquidation of the affairs of Maker, or shall take possession of the business and property of Maker.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Maker shall consent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conservator, receiver, or liquidator or seek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in any insolvency, bankruptcy (whether voluntary or involuntary), readjustment of debt, marshalling of assets and liabilities, or similar proceedings of or relating to Maker or relating to all or substantially all of the assets of Maker.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Maker shall admit in writing his inability to pay his debts generally as they become due, or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to take advantage of any applicable bankruptcy, insolvency, or reorganization statute, or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his creditors, or voluntarily suspend payments of his obligations.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failure or delay on the part of Lender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power or privilege, hereunder or thereunder, preclude any other or further exercise thereof or the exercise of any other right, power, or privilege. Any waiver by Lender must be expressly stated in writing, and shall be effective only in the specific instance and for the specific purpose for which it is given. Any waiver by Lender shall be conclusive and binding upon such Lender and all future Lenders of the Note, irrespective of whether any notation of such waiver is made in the Note.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provision of the Note may be amended by one or more instruments in writing executed by Maker and Lender. Any amendment made pursuant to the foregoing provisions of this Section shall bind Lender and any subsequent Lender of the Note.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Upon receipt of evidence satisfactory to Maker of the loss, theft, destruction or mutilation of the Note and, in the case of any such loss, theft, or destruction, upon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indemnity issued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Maker, or, in the case of any such mutilation, upon surrender of the Note (or its remains) to Maker, Maker will execute and deliver in lieu of such lost, stolen, destroyed, or mutilated 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Note, signed by Maker, of like tenor and dated the date borne by the Note. Any Mutilated Note so surrendered to Maker shall be cancelled and shall not be reissued.</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governed by and construed in accordance with the laws of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it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any provision or wording of this Agreement shall be invalid or unenforceable applicable law, such invalidity or unenforceability shall not invalidate the entire Agreement, in which case this Agreement shall be construed so as to limit any term or provision so as to make it enforceable or valid within the requirements of applicable law, and, in the event such term or provision cannot be so limited, this Agreement shall be construed to omit such invalid or unenforceable provisions.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Whenever in the Note reference is made to Lender or Maker, such reference shall be deemed to include, as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their respective successors and assigns. The provisions of the Note shall be binding upon and shall inure to the benefit of such successor and assigns. Maker’s successors and assigns shall include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or debtor in possession for Maker. Neither Lender nor Maker may assign, sell, pledge, or otherwise transfer its rights or obligations hereunder (including, without limitation, its rights and obligations with respect to the Collateral) without the prior written consent of the other party (except that Lender may assign its rights hereunder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substantially all of its assets).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headings of the Sections and subsections of the Note, are for convenience only and shall not affect the meaning or interpretation of the Note or any provision 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Maker has caused the Note to be executed on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Maker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[employee name]</w:t>
      </w:r>
    </w:p>
    <w:p>
      <w:pPr>
        <w:keepNext w:val="0"/>
        <w:spacing w:before="120" w:after="0" w:line="260" w:lineRule="exact"/>
        <w:ind w:left="360" w:right="0" w:firstLine="0"/>
        <w:jc w:val="left"/>
      </w:pPr>
      <w:r>
        <w:rPr>
          <w:rFonts w:ascii="Times New Roman" w:hAnsi="Times New Roman" w:eastAsia="Times New Roman" w:cs="Times New Roman"/>
          <w:b w:val="0"/>
          <w:sz w:val="24"/>
        </w:rPr>
        <w:t>ACKNOWLEDGED AND AGREED BY 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representative name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