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QDRO Approval Notice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VIA [US Mail/Certified Mail]</w:t>
      </w:r>
    </w:p>
    <w:p>
      <w:pPr>
        <w:keepNext w:val="0"/>
        <w:spacing w:before="200" w:after="0" w:line="260" w:lineRule="exact"/>
        <w:ind w:left="360" w:right="0" w:firstLine="0"/>
        <w:jc w:val="both"/>
      </w:pPr>
      <w:r>
        <w:rPr>
          <w:rFonts w:ascii="Times New Roman" w:hAnsi="Times New Roman" w:eastAsia="Times New Roman" w:cs="Times New Roman"/>
          <w:b w:val="0"/>
          <w:sz w:val="24"/>
        </w:rPr>
        <w:t>[Participant/participant's attorney]</w:t>
      </w:r>
    </w:p>
    <w:p>
      <w:pPr>
        <w:keepNext w:val="0"/>
        <w:spacing w:before="6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Re: [Approval of/Comments on] Proposed Domestic Relations Order</w:t>
      </w:r>
    </w:p>
    <w:p>
      <w:pPr>
        <w:keepNext w:val="0"/>
        <w:spacing w:before="200" w:after="0" w:line="260" w:lineRule="exact"/>
        <w:ind w:left="360" w:right="0" w:firstLine="0"/>
        <w:jc w:val="both"/>
      </w:pPr>
      <w:r>
        <w:rPr>
          <w:rFonts w:ascii="Times New Roman" w:hAnsi="Times New Roman" w:eastAsia="Times New Roman" w:cs="Times New Roman"/>
          <w:b w:val="0"/>
          <w:sz w:val="24"/>
        </w:rPr>
        <w:t>[participant name], [participant ss#]</w:t>
      </w:r>
    </w:p>
    <w:p>
      <w:pPr>
        <w:keepNext w:val="0"/>
        <w:spacing w:before="60" w:after="0" w:line="260" w:lineRule="exact"/>
        <w:ind w:left="360" w:right="0" w:firstLine="0"/>
        <w:jc w:val="both"/>
      </w:pPr>
      <w:r>
        <w:rPr>
          <w:rFonts w:ascii="Times New Roman" w:hAnsi="Times New Roman" w:eastAsia="Times New Roman" w:cs="Times New Roman"/>
          <w:b w:val="0"/>
          <w:sz w:val="24"/>
        </w:rPr>
        <w:t>[Plan Name]</w:t>
      </w:r>
    </w:p>
    <w:p>
      <w:pPr>
        <w:keepNext w:val="0"/>
        <w:spacing w:before="60" w:after="0" w:line="260" w:lineRule="exact"/>
        <w:ind w:left="360" w:right="0" w:firstLine="0"/>
        <w:jc w:val="both"/>
      </w:pPr>
      <w:r>
        <w:rPr>
          <w:rFonts w:ascii="Times New Roman" w:hAnsi="Times New Roman" w:eastAsia="Times New Roman" w:cs="Times New Roman"/>
          <w:b w:val="0"/>
          <w:sz w:val="24"/>
        </w:rPr>
        <w:t>[case name], [court index no.]</w:t>
      </w:r>
    </w:p>
    <w:p>
      <w:pPr>
        <w:keepNext w:val="0"/>
        <w:spacing w:before="200" w:after="0" w:line="260" w:lineRule="exact"/>
        <w:ind w:left="360" w:right="0" w:firstLine="0"/>
        <w:jc w:val="both"/>
      </w:pPr>
      <w:r>
        <w:rPr>
          <w:rFonts w:ascii="Times New Roman" w:hAnsi="Times New Roman" w:eastAsia="Times New Roman" w:cs="Times New Roman"/>
          <w:b w:val="0"/>
          <w:sz w:val="24"/>
        </w:rPr>
        <w:t>Dear [participant/participant's attorney],</w:t>
      </w:r>
    </w:p>
    <w:p>
      <w:pPr>
        <w:keepNext w:val="0"/>
        <w:spacing w:before="200" w:after="0" w:line="260" w:lineRule="exact"/>
        <w:ind w:left="360" w:right="0" w:firstLine="0"/>
        <w:jc w:val="both"/>
      </w:pPr>
      <w:r>
        <w:rPr>
          <w:rFonts w:ascii="Times New Roman" w:hAnsi="Times New Roman" w:eastAsia="Times New Roman" w:cs="Times New Roman"/>
          <w:b w:val="0"/>
          <w:sz w:val="24"/>
        </w:rPr>
        <w:t>The [name of plan] (the "Plan") is in receipt of your proposed Domestic Relations Order (DRO) dated [date].</w:t>
      </w:r>
    </w:p>
    <w:p>
      <w:pPr>
        <w:keepNext w:val="0"/>
        <w:spacing w:before="200" w:after="0" w:line="260" w:lineRule="exact"/>
        <w:ind w:left="360" w:right="0" w:firstLine="0"/>
        <w:jc w:val="both"/>
      </w:pPr>
      <w:r>
        <w:rPr>
          <w:rFonts w:ascii="Times New Roman" w:hAnsi="Times New Roman" w:eastAsia="Times New Roman" w:cs="Times New Roman"/>
          <w:b w:val="0"/>
          <w:sz w:val="24"/>
        </w:rPr>
        <w:t>We have determined the draft DRO follows the model DRO qualification procedures that we provided to you by prior letter and may be found qualified once executed by the parties and approved by the family court judge and entered in court.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Every plan has limitations with respect to how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participant's [accrued benefit/account] can be segregated and calculated for the benefit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payee, and with respect to how that segregated interest may be treated.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DRO to be clear and definite, the award provision of the DRO must be clearly reduced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definite [allocable accrued benefit applying the separate interest or shared payment approach or, usually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defined contribution plan,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 certain with or without interest or earnings, if immediately distributable]. </w:t>
      </w:r>
    </w:p>
    <w:p>
      <w:pPr>
        <w:keepNext w:val="0"/>
        <w:spacing w:before="200" w:after="0" w:line="260" w:lineRule="exact"/>
        <w:ind w:left="360" w:right="0" w:firstLine="0"/>
        <w:jc w:val="both"/>
      </w:pPr>
      <w:r>
        <w:rPr>
          <w:rFonts w:ascii="Times New Roman" w:hAnsi="Times New Roman" w:eastAsia="Times New Roman" w:cs="Times New Roman"/>
          <w:b w:val="0"/>
          <w:sz w:val="24"/>
        </w:rPr>
        <w:t>Your draft DRO suggests that the alternate payee's separate interest in the Plan is to be determined as follows [payment determination and form].</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your DRO is executed in substantially the same form as the proposed DRO, the Plan should be able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determination finding that the Plan will execute the provisions of the QDRO.</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bear in mind that the comments herein are preliminary and apply only to the proposed DRO. As such, those comments are provided merely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courtesy, and are preliminary. The Plan is not bound to the findings herein upon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court-executed DRO. The Plan reserves the right to make its qualification determination anew once it receives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signed order executed by the Court.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Plan finds that the review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DRO based on our model QDRO substantially improves the prospects for the efficient processing of the parties' interests in the Plan. If the signed DRO submitted to the Plan for final consideration is found not qualified, the Plan will consider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amended DRO that cures the non-qualifying defects. Please note that the Court has exclusive jurisdiction over disputes between the parties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domestic relations matter. The DRO must reflect the resolution of outstanding questions as addressed in that forum. The final disposition of the QDRO requires both parties to sign the administrative forms necessary to effect the terms of the QDRO. </w:t>
      </w:r>
    </w:p>
    <w:p>
      <w:pPr>
        <w:keepNext w:val="0"/>
        <w:spacing w:before="200" w:after="0" w:line="260" w:lineRule="exact"/>
        <w:ind w:left="360" w:right="0" w:firstLine="0"/>
        <w:jc w:val="both"/>
      </w:pPr>
      <w:r>
        <w:rPr>
          <w:rFonts w:ascii="Times New Roman" w:hAnsi="Times New Roman" w:eastAsia="Times New Roman" w:cs="Times New Roman"/>
          <w:b w:val="0"/>
          <w:sz w:val="24"/>
        </w:rPr>
        <w:t>We ask that both the participant and alternate payee(s) keep us informed of any change of address so that we may supply information regarding the Plan as needed. If you have any questions concerning this matter, please feel free to contact us.</w:t>
      </w:r>
    </w:p>
    <w:p>
      <w:pPr>
        <w:keepNext w:val="0"/>
        <w:spacing w:before="120" w:after="0" w:line="260" w:lineRule="exact"/>
        <w:ind w:left="360" w:right="0" w:firstLine="0"/>
        <w:jc w:val="left"/>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[Plan administrator]</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