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QDRO Draft Acknowledgement of Receipt</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VIA [US Mail/Certified Mail]</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60" w:after="0" w:line="260" w:lineRule="exact"/>
        <w:ind w:left="360" w:right="0" w:firstLine="0"/>
        <w:jc w:val="both"/>
      </w:pPr>
      <w:r>
        <w:rPr>
          <w:rFonts w:ascii="Times New Roman" w:hAnsi="Times New Roman" w:eastAsia="Times New Roman" w:cs="Times New Roman"/>
          <w:b w:val="0"/>
          <w:sz w:val="24"/>
        </w:rPr>
        <w:t>[Participant/participant's attorney]</w:t>
      </w:r>
    </w:p>
    <w:p>
      <w:pPr>
        <w:keepNext w:val="0"/>
        <w:spacing w:before="200" w:after="0" w:line="260" w:lineRule="exact"/>
        <w:ind w:left="360" w:right="0" w:firstLine="0"/>
        <w:jc w:val="both"/>
      </w:pPr>
      <w:r>
        <w:rPr>
          <w:rFonts w:ascii="Times New Roman" w:hAnsi="Times New Roman" w:eastAsia="Times New Roman" w:cs="Times New Roman"/>
          <w:b w:val="0"/>
          <w:sz w:val="24"/>
        </w:rPr>
        <w:t>Re: Acknowledgment of Receipt of Domestic Relations Order</w:t>
      </w:r>
    </w:p>
    <w:p>
      <w:pPr>
        <w:keepNext w:val="0"/>
        <w:spacing w:before="200" w:after="0" w:line="260" w:lineRule="exact"/>
        <w:ind w:left="360" w:right="0" w:firstLine="0"/>
        <w:jc w:val="both"/>
      </w:pPr>
      <w:r>
        <w:rPr>
          <w:rFonts w:ascii="Times New Roman" w:hAnsi="Times New Roman" w:eastAsia="Times New Roman" w:cs="Times New Roman"/>
          <w:b w:val="0"/>
          <w:sz w:val="24"/>
        </w:rPr>
        <w:t>Dear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On [date], the [plan name] ("Plan")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domestic relations order ("DRO") relating to the plan benefits of [participant name] (the "Participant"). The DRO addresses the segregation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Participant's account in the Plan for the benefit of the alternate payee(s) named in the DRO.</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accordance with Internal Revenue Code Section 414(p), we will review the DRO to determine whether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Domestic Relations Order. The determination will be made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after receiving the DRO. You will be notified of the determination in writing. Absent unforeseen circumstances, we hope to provide you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update by [date 30 business days from date of receipt].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the DRO is determined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Domestic Relations Order, the funds will be distributed to the alternate payee(s) named in the DRO in the manner and the time prescribed by the DRO. Enclosed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DRO and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Qualification Procedures we use to determine whether the DRO is "qualified" under IRC Section 414(p). We request that all the parties keep us informed of any change in their respective addresses, or any change in the status of the case that may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bearing on the DRO.</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the Plan determines that the DRO is qualified, there are several options available to the alternate payee with regard to the award. Enclosed with the copy of this letter sent to the alternate payee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Summary Plan Description and [Application for Benefits/distribution] form, to be used according to the election made by the alternate payee.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following apply to the alternate payee's award applicable if and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DRO is qualified: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alternate payee elects to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account under this retirement arrangement, internet and telephone access information will be provided to the alternate payee when the account is set up.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alternate payee elects to roll over or transfer the funds directly to another plan or IRA, complete the enclosed [Application for Benefits/distribution] form and return these to your Plan Administrator, along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of Acceptance" if the award is to be rolled over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retirement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alternate payee elects to receive the total award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lump sum payment, no paperwork is required in addition to the signed [QDRO Determination and Direction to Pay] and [Application for Benefits/distribution] form. Tax withholding applies to the lump sum payment.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IRS Form 1099 will be provided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alternate payee in this case.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alternate payee should be aware that the failure to complete the appropriate documents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may delay or prevent the award from being made. The enclosed Special Tax Notice Regarding Plan Payments discusses the tax implications of certain election options. The alternate payee should consult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or tax advisor with regard to choosing among the available options.</w:t>
      </w:r>
    </w:p>
    <w:p>
      <w:pPr>
        <w:keepNext w:val="0"/>
        <w:spacing w:before="200" w:after="0" w:line="260" w:lineRule="exact"/>
        <w:ind w:left="360" w:right="0" w:firstLine="0"/>
        <w:jc w:val="both"/>
      </w:pPr>
      <w:r>
        <w:rPr>
          <w:rFonts w:ascii="Times New Roman" w:hAnsi="Times New Roman" w:eastAsia="Times New Roman" w:cs="Times New Roman"/>
          <w:b w:val="0"/>
          <w:sz w:val="24"/>
        </w:rPr>
        <w:t>If you have any questions concerning this matter, please feel free to contact us.</w:t>
      </w:r>
    </w:p>
    <w:p>
      <w:pPr>
        <w:keepNext w:val="0"/>
        <w:spacing w:before="120" w:after="0" w:line="260" w:lineRule="exact"/>
        <w:ind w:left="360" w:right="0" w:firstLine="0"/>
        <w:jc w:val="left"/>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[plan administrator]</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encl:</w:t>
      </w:r>
    </w:p>
    <w:p>
      <w:pPr>
        <w:keepNext w:val="0"/>
        <w:spacing w:before="120" w:after="0" w:line="260" w:lineRule="exact"/>
        <w:ind w:left="360" w:right="0" w:firstLine="0"/>
        <w:jc w:val="left"/>
      </w:pPr>
      <w:r>
        <w:rPr>
          <w:rFonts w:ascii="Times New Roman" w:hAnsi="Times New Roman" w:eastAsia="Times New Roman" w:cs="Times New Roman"/>
          <w:b w:val="0"/>
          <w:sz w:val="24"/>
        </w:rPr>
        <w:t>[plan name] DRO Qualification Procedures</w:t>
      </w:r>
    </w:p>
    <w:p>
      <w:pPr>
        <w:keepNext w:val="0"/>
        <w:spacing w:before="120" w:after="0" w:line="260" w:lineRule="exact"/>
        <w:ind w:left="360" w:right="0" w:firstLine="0"/>
        <w:jc w:val="left"/>
      </w:pPr>
      <w:r>
        <w:rPr>
          <w:rFonts w:ascii="Times New Roman" w:hAnsi="Times New Roman" w:eastAsia="Times New Roman" w:cs="Times New Roman"/>
          <w:b w:val="0"/>
          <w:sz w:val="24"/>
        </w:rPr>
        <w:t>[plan name] Summary Plan Description (SPD)</w:t>
      </w:r>
    </w:p>
    <w:p>
      <w:pPr>
        <w:keepNext w:val="0"/>
        <w:spacing w:before="120" w:after="0" w:line="260" w:lineRule="exact"/>
        <w:ind w:left="360" w:right="0" w:firstLine="0"/>
        <w:jc w:val="left"/>
      </w:pPr>
      <w:r>
        <w:rPr>
          <w:rFonts w:ascii="Times New Roman" w:hAnsi="Times New Roman" w:eastAsia="Times New Roman" w:cs="Times New Roman"/>
          <w:b w:val="0"/>
          <w:sz w:val="24"/>
        </w:rPr>
        <w:t>[Enrollment materials (alternate payee)]</w:t>
      </w:r>
    </w:p>
    <w:p>
      <w:pPr>
        <w:keepNext w:val="0"/>
        <w:spacing w:before="120" w:after="0" w:line="260" w:lineRule="exact"/>
        <w:ind w:left="360" w:right="0" w:firstLine="0"/>
        <w:jc w:val="left"/>
      </w:pPr>
      <w:r>
        <w:rPr>
          <w:rFonts w:ascii="Times New Roman" w:hAnsi="Times New Roman" w:eastAsia="Times New Roman" w:cs="Times New Roman"/>
          <w:b w:val="0"/>
          <w:sz w:val="24"/>
        </w:rPr>
        <w:t>[Special Tax Notice (alternate payee)]</w:t>
      </w:r>
    </w:p>
    <w:p>
      <w:pPr>
        <w:keepNext w:val="0"/>
        <w:spacing w:before="120" w:after="0" w:line="260" w:lineRule="exact"/>
        <w:ind w:left="360" w:right="0" w:firstLine="0"/>
        <w:jc w:val="left"/>
      </w:pPr>
      <w:r>
        <w:rPr>
          <w:rFonts w:ascii="Times New Roman" w:hAnsi="Times New Roman" w:eastAsia="Times New Roman" w:cs="Times New Roman"/>
          <w:b w:val="0"/>
          <w:sz w:val="24"/>
        </w:rPr>
        <w:t>cc: [alternate payee name]</w:t>
      </w:r>
    </w:p>
    <w:p>
      <w:pPr>
        <w:keepNext w:val="0"/>
        <w:spacing w:before="120" w:after="0" w:line="260" w:lineRule="exact"/>
        <w:ind w:left="360" w:right="0" w:firstLine="0"/>
        <w:jc w:val="left"/>
      </w:pPr>
      <w:r>
        <w:rPr>
          <w:rFonts w:ascii="Times New Roman" w:hAnsi="Times New Roman" w:eastAsia="Times New Roman" w:cs="Times New Roman"/>
          <w:b w:val="0"/>
          <w:sz w:val="24"/>
        </w:rPr>
        <w:t>[name of attorney for participant]</w:t>
      </w:r>
    </w:p>
    <w:p>
      <w:pPr>
        <w:keepNext w:val="0"/>
        <w:spacing w:before="120" w:after="0" w:line="260" w:lineRule="exact"/>
        <w:ind w:left="360" w:right="0" w:firstLine="0"/>
        <w:jc w:val="left"/>
      </w:pPr>
      <w:r>
        <w:rPr>
          <w:rFonts w:ascii="Times New Roman" w:hAnsi="Times New Roman" w:eastAsia="Times New Roman" w:cs="Times New Roman"/>
          <w:b w:val="0"/>
          <w:sz w:val="24"/>
        </w:rPr>
        <w:t>[name of attorney for alternate payee]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