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QJSA Notice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QUALIFIED JOINT AND SURVIVOR ANNUITY NOTICE AND EXPLANATION</w:t>
      </w:r>
      <w:r>
        <w:rPr>
          <w:rFonts w:ascii="Times New Roman" w:hAnsi="Times New Roman" w:eastAsia="Times New Roman" w:cs="Times New Roman"/>
          <w:sz w:val="24"/>
        </w:rPr>
        <w:br/>
      </w:r>
      <w:r>
        <w:rPr>
          <w:rFonts w:ascii="Times New Roman" w:hAnsi="Times New Roman" w:eastAsia="Times New Roman" w:cs="Times New Roman"/>
          <w:b/>
          <w:sz w:val="24"/>
        </w:rPr>
        <w:t>FOR THE [PLAN NAME]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notice provides information to you and your spouse, if you are married on the date your benefit is due to commence, about your distribution options under the [plan name] (the “Plan”). The Plan requires that, unless you elect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form of distribution provided under the Plan in accordance with the Election Procedure described in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you will receive your benefit in the form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If you are legally married when your benefit is due to commence, or if divorced or legally separated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so provides, you will receive your benefit in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joint and survivor annuity (QJSA)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survivor’s benefit for your spouse if you are the first to die. Otherwise, you will receive your benefit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life annuity. Each of the available distribution options are described below.</w:t>
      </w:r>
    </w:p>
    <w:p>
      <w:pPr>
        <w:keepNext w:val="0"/>
        <w:spacing w:before="200" w:after="0" w:line="260" w:lineRule="exact"/>
        <w:ind w:left="720" w:right="0" w:firstLine="0"/>
        <w:jc w:val="both"/>
      </w:pPr>
      <w:r>
        <w:rPr>
          <w:rFonts w:ascii="Times New Roman" w:hAnsi="Times New Roman" w:eastAsia="Times New Roman" w:cs="Times New Roman"/>
          <w:b w:val="0"/>
          <w:sz w:val="24"/>
        </w:rPr>
        <w:t>Should you have any questions about this notice, please contact the Plan’s administrator at [contact information].</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Description of Distribution Options.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summarizes the distribution options under the Plan and describes how your benefit can vary based on the distribution option elected. The amount paid under each option is based upon the amount payable under the [single life annuity], as adjusted up or down to reflect the actual form in which your benefit is to be paid. The factors for determining the increases or decreases will be determined based upon your age, your spouse’s age (if you are married) [or the age of your designated non-spouse beneficiary (if any)], applying the Plan’s actuarial equivalence assumptions regarding interest rates and life expectancy for you and your spouse [or other beneficiary] (if any) as of the date the annuity is to begin. See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for more information.</w:t>
      </w:r>
    </w:p>
    <w:p>
      <w:pPr>
        <w:keepNext w:val="0"/>
        <w:spacing w:before="120" w:after="0" w:line="260" w:lineRule="exact"/>
        <w:ind w:left="1080" w:right="0" w:firstLine="0"/>
        <w:jc w:val="left"/>
      </w:pPr>
      <w:r>
        <w:rPr>
          <w:rFonts w:ascii="Times New Roman" w:hAnsi="Times New Roman" w:eastAsia="Times New Roman" w:cs="Times New Roman"/>
          <w:b/>
          <w:sz w:val="24"/>
        </w:rPr>
        <w:t>Single life annuity.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to you for your life. No benefits will be payable after your death.</w:t>
      </w:r>
    </w:p>
    <w:p>
      <w:pPr>
        <w:keepNext w:val="0"/>
        <w:spacing w:before="120" w:after="0" w:line="260" w:lineRule="exact"/>
        <w:ind w:left="1080" w:right="0" w:firstLine="0"/>
        <w:jc w:val="left"/>
      </w:pPr>
      <w:r>
        <w:rPr>
          <w:rFonts w:ascii="Times New Roman" w:hAnsi="Times New Roman" w:eastAsia="Times New Roman" w:cs="Times New Roman"/>
          <w:b/>
          <w:sz w:val="24"/>
        </w:rPr>
        <w:t>Qualified joint and survivor annuity (QJSA).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to you during your lifetime. Upon your death,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equal to [percentage between 50 and 100]% of the monthly payment paid to you will be payable to your surviving spouse [or other designated non-spouse beneficiary] for his or her life. [This option is available only if you are legally married at the time your benefits are due to commence].</w:t>
      </w:r>
    </w:p>
    <w:p>
      <w:pPr>
        <w:keepNext w:val="0"/>
        <w:spacing w:before="120" w:after="0" w:line="260" w:lineRule="exact"/>
        <w:ind w:left="1080" w:right="0" w:firstLine="0"/>
        <w:jc w:val="left"/>
      </w:pPr>
      <w:r>
        <w:rPr>
          <w:rFonts w:ascii="Times New Roman" w:hAnsi="Times New Roman" w:eastAsia="Times New Roman" w:cs="Times New Roman"/>
          <w:b/>
          <w:sz w:val="24"/>
        </w:rPr>
        <w:t>Qualified optional survivor annuity (QOSA).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to you during your lifetime. Upon your death,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equal to [50 OR 75]% of the monthly payment paid to you will be payable to your surviving spouse [or other designated non-spouse beneficiary] for his or her life. [This option is available only if you are legally married at the time your benefits are due to commence].</w:t>
      </w:r>
    </w:p>
    <w:p>
      <w:pPr>
        <w:keepNext w:val="0"/>
        <w:spacing w:before="120" w:after="0" w:line="260" w:lineRule="exact"/>
        <w:ind w:left="1080" w:right="0" w:firstLine="0"/>
        <w:jc w:val="left"/>
      </w:pPr>
      <w:r>
        <w:rPr>
          <w:rFonts w:ascii="Times New Roman" w:hAnsi="Times New Roman" w:eastAsia="Times New Roman" w:cs="Times New Roman"/>
          <w:b/>
          <w:sz w:val="24"/>
        </w:rPr>
        <w:t>Life annuity with 10-year period certain.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to you during your lifetime, where you may designate one or more beneficiaries to receive payments should you die before 120 monthly payments have been made to you. If you die after 120 payments are made, no further benefits will be payable to your beneficiaries. If you die before 120 monthly payments have been made, your designated beneficiaries will receive the remaining guaranteed payments. [Upon your death, your beneficiaries can choose to have such payments distributed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If you do not specify percentages for the beneficiaries when you designate them, any remaining payments after you die will be divided equally among your surviving designated beneficiaries. If you do specify percentages for the beneficiaries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predeceases you, the present value of that beneficiary’s specified share of any remaining payments after you die will be paid in one lump sum payment to your estate. If you have not designated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or your designated beneficiaries do not survive you, the present value of any remaining payments will be paid in one lump sum payment to your estate after you die. If payments have begun to your designated beneficiary and that beneficiary dies, the value of the beneficiary’s share of any remaining guaranteed payments will be paid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lump sum to that beneficiary’s estate.</w:t>
      </w:r>
    </w:p>
    <w:p>
      <w:pPr>
        <w:keepNext w:val="0"/>
        <w:spacing w:before="120" w:after="0" w:line="260" w:lineRule="exact"/>
        <w:ind w:left="1080" w:right="0" w:firstLine="0"/>
        <w:jc w:val="left"/>
      </w:pPr>
      <w:r>
        <w:rPr>
          <w:rFonts w:ascii="Times New Roman" w:hAnsi="Times New Roman" w:eastAsia="Times New Roman" w:cs="Times New Roman"/>
          <w:b/>
          <w:sz w:val="24"/>
        </w:rPr>
        <w:t>10-year installment payments.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substantially equal [period, e.g. monthly] installment payments payable to you for the duration of [the lesser of] 10 years [or your remaining life expectancy measured at the time benefits will commence].</w:t>
      </w:r>
    </w:p>
    <w:p>
      <w:pPr>
        <w:keepNext w:val="0"/>
        <w:spacing w:before="120" w:after="0" w:line="260" w:lineRule="exact"/>
        <w:ind w:left="1080" w:right="0" w:firstLine="0"/>
        <w:jc w:val="left"/>
      </w:pPr>
      <w:r>
        <w:rPr>
          <w:rFonts w:ascii="Times New Roman" w:hAnsi="Times New Roman" w:eastAsia="Times New Roman" w:cs="Times New Roman"/>
          <w:b/>
          <w:sz w:val="24"/>
        </w:rPr>
        <w:t>Lump sum payment.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lump sum payment payable to you.</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Election Procedure.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must submit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form to commence the distribution of your benefit where it is being made under any of the following conditions: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 are single, and you wish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option other than the single life annuity.</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You are married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qualified domestic relations order provides that the Plan treat your former spouse as your surviving spouse) and you wish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option other than the QJSA [or you wish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non-spouse beneficiary].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order for your election to be effective, your spouse (if you are married) must consent to the election by signing the spousal consent form attached to your election form in the presence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[or Plan representative] [unless the election is limited to waiving the QJSA in favor of the actuarially equivalent QOSA, in which case your spouse’s consent is not required]. Your election is not valid unless you make it within the 180-day period ending on the date your benefits are due to commence. [Due to health concerns arising from the novel coronavirus (COVID-19) outbreak, special procedures for signing the spousal consent form may be made available for the period from January 1, 2020 through June 30, 2022.]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have the right to revoke your election until the later of the date your benefits are due to commence or 7 days after you receive this notice. This notice must be provided to you at least 30 days prior to the end of your election period. You may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election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revocation as often as you wish before the date your benefits are due to commence. If you are married you may revoke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without your spouse’s consent, but your spouse will have to consent in writing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election [unless he or she previously expressly consented to allow you to make additional elections without spousal consent].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Effect of Election and Relative Value Comparisons.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were to commence your Plan benefit in the form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life annuity OR QJSA] [(1) immediately, you would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for life of $[__] [and upon your death, your spouse [or other designated beneficiary] will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for life equal to [percentage between 50 and 100]% of such payment, or (2)] at your normal retirement age of [age], you would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for life of $[__] [and upon your death, your spouse [or other designated beneficiary] will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monthly payment for life equal to [percentage between 50 and 100]% of such payment]. The following chart illustrates the financial effect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hypothetical participant’s benefit of electing each available form of distribution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range of ages.*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following chart illustrates the relative value of each form of distribution compared to the value of the [single life annuity OR [other distribution form]]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hypothetical participant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representative range of ages. This relative value comparison is intended to allow you to compare the total value of distributions paid in different forms by converting the value of the optional forms of benefit presently available to the value of the [single life annuity OR [other distribution form]]. This conversion uses interest and life expectancy assumptions, as described below.* All comparisons provided are based on average life expectancies, and the relative value of payments ultimately made under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annuity optional form of distribution will depend on actual longevity.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charts provided in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are based on certain assumptions about the hypothetical participant. In particular, they assume that:</w:t>
      </w:r>
    </w:p>
    <w:p>
      <w:pPr>
        <w:keepNext w:val="0"/>
        <w:spacing w:before="200" w:after="0" w:line="260" w:lineRule="exact"/>
        <w:ind w:left="1440" w:right="0" w:firstLine="0"/>
        <w:jc w:val="both"/>
      </w:pPr>
      <w:r>
        <w:rPr>
          <w:rFonts w:ascii="Times New Roman" w:hAnsi="Times New Roman" w:eastAsia="Times New Roman" w:cs="Times New Roman"/>
          <w:b w:val="0"/>
          <w:sz w:val="24"/>
        </w:rPr>
        <w:t>•</w:t>
        <w:tab/>
        <w:t>The hypothetical participant and his or her spouse [or other beneficiary] are the same age. If such spouse [or other beneficiary] were older than the participant, the cost of providing the QJSA and QOSA would be lower because fewer benefits would be expected to be paid during the spouse’s [or other beneficiary’s] shorter lifetime. If such spouse [or other beneficiary] were younger than the participant, the cost of providing the QJSA and QOSA would be higher because more benefits would be expected to be paid during the spouse’s [or other beneficiary’s] longer lifetime.</w:t>
      </w:r>
    </w:p>
    <w:p>
      <w:pPr>
        <w:keepNext w:val="0"/>
        <w:spacing w:before="200" w:after="0" w:line="260" w:lineRule="exact"/>
        <w:ind w:left="1440" w:right="0" w:firstLine="0"/>
        <w:jc w:val="both"/>
      </w:pPr>
      <w:r>
        <w:rPr>
          <w:rFonts w:ascii="Times New Roman" w:hAnsi="Times New Roman" w:eastAsia="Times New Roman" w:cs="Times New Roman"/>
          <w:b w:val="0"/>
          <w:sz w:val="24"/>
        </w:rPr>
        <w:t>•</w:t>
        <w:tab/>
        <w:t>The hypothetical participant is entitled to monthly payments at normal retirement age of $[1,000]. If such amount were higher, the amounts payable under each distribution form would be higher.</w:t>
      </w:r>
    </w:p>
    <w:p>
      <w:pPr>
        <w:keepNext w:val="0"/>
        <w:spacing w:before="200" w:after="0" w:line="260" w:lineRule="exact"/>
        <w:ind w:left="1440" w:right="0" w:firstLine="0"/>
        <w:jc w:val="both"/>
      </w:pPr>
      <w:r>
        <w:rPr>
          <w:rFonts w:ascii="Times New Roman" w:hAnsi="Times New Roman" w:eastAsia="Times New Roman" w:cs="Times New Roman"/>
          <w:b w:val="0"/>
          <w:sz w:val="24"/>
        </w:rPr>
        <w:t>•</w:t>
        <w:tab/>
        <w:t xml:space="preserve">The interest rate is [___]% for purposes of calculating the value of lump sum and installment payment amounts[, and [___]% for purposes of calculating other distribution amounts]. If the applicable interest rate were higher, such payment amounts would be smaller. This is because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smaller amount invested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higher interest rate would be worth as much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larger amount invested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lower interest rate. If the applicable interest rate were lower, such payment amounts would be higher.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can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is specific to you of the financial effects of electing particular forms of distribution and the relative values of those forms of distribution by contacting the Plan’s administrator at [contact information]. You can also request details about other actuarial assumptions used to calculate the relative value of optional forms of distribution.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 received this notice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electronic medium, you may request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copy at no cost to you by contacting the Plan’s administrator at [contact information].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