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QPSA Notice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Qualified Preretirement Survivor Annuity Notice and Explanation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for the [plan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notice provides information to you and your spouse, if you are legally married on the date of your death (or if divorced or legally separated and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qualified domestic relations order so provides), about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death benefit known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qualified preretirement survivor annuity (or “QPSA”) should you die before you begin receiving retirement benefits under the [plan name] (the “Plan”). The Plan requires that, unless you elect to waive the benefit, your spouse will receive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[percentage equal to the plan’s QJSA survivor annuity percentage]% survivor annuity. That survivor annuity is calculated assuming you separated from service on the date of your death, survived until the early retirement age under the Plan (i.e. [age]), retired with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immediate joint and [percentage equal to the plan’s QJSA survivor annuity percentage]% survivor annuity, and died on the day after you retired. The QPSA will be paid as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immediate monthly benefit payable for the life of your spouse [unless he or she chooses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alternate form of benefit]. These monthly payments to your spouse will begin no later than when you would have reached early retirement age under the Plan and will continue throughout your spouse’s lifetime.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You may choose to waive the QPSA [or have it paid to someone other than your spouse] provided your spouse consents to the waiver by signing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spousal consent form provided by the Plan in the presence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notary public [or Plan representative]. You may revoke this waiver at any time before your death. [You may also change your waiver by choosing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different beneficiary. However, any non-spousal beneficiary change requires new spousal consent, unless your spouse previously gave consent to changes in the waiver.] [Due to health concerns arising from the novel coronavirus (COVID-19) outbreak, special procedures for signing the spousal consent form may be made available during the period from January 1, 2020 through June 30, 2022.]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you do not waive the QPSA [and you separate from service prior to qualifying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early retirement subsidy under the Plan], your retirement benefit will be actuarially reduced to reflect the cost of providing this benefit. The reduction in your monthly benefit will depend upon your age.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following chart illustrates the financial effect 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hypothetical participant’s benefit of (i.e., the actuarial reduction reflecting the cost of providing) the QPSA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representative range of ages. *See the example below for more information.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*This chart is based on certain assumptions about the hypothetical participant. In particular, it assumes that: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• The hypothetical participant and his or her spouse [or other beneficiary] are the same age. If such spouse [or other beneficiary] were older than the participant, the cost of providing the QPSA would be lower because fewer benefits would be expected to be paid during the spouse’s [or other beneficiary’s] shorter lifetime. If such spouse [or other beneficiary] were younger than the participant, the cost of providing the QPSA would be higher because more benefits would be expected to be paid during the spouse’s [or other beneficiary’s] longer lifetime.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• The hypothetical participant is entitled to monthly payments at normal retirement age of $[1,000]. If such amount were higher, the amounts payable under the QPSA would be higher.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Example.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Assume you began employment at age [40], at which time you commenced participation in the Plan. If you do not waive the QPSA, and are covered until you retire at [65] 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$[1,000] monthly benefit, then your benefit is $[954.40], which equals $[1,000] x 1 – [[(60 x .00002) + (60 x .00004) + (60 x .00008) + (60 x .00017) + (60 x .00045)]]. (The number [60] is the number of months you are covered under each age range.)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You can obtain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that is specific to you setting forth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estimate of the reduction to your estimated normal retirement benefit by contacting the Plan’s administrator at [contact information].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you received this notice through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electronic medium, you may request to receive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written copy at no cost to you by contacting the Plan’s administrator at [contact information].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Should you have any questions about this notice, please contact the Plan’s administrator at [contact information].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