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Qualified Domestic Relations Order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QUALIFIED DOMESTIC RELATIONS ORDER</w:t>
      </w:r>
      <w:r>
        <w:rPr>
          <w:rFonts w:ascii="Times New Roman" w:hAnsi="Times New Roman" w:eastAsia="Times New Roman" w:cs="Times New Roman"/>
          <w:sz w:val="24"/>
        </w:rPr>
        <w:br/>
      </w:r>
      <w:r>
        <w:rPr>
          <w:rFonts w:ascii="Times New Roman" w:hAnsi="Times New Roman" w:eastAsia="Times New Roman" w:cs="Times New Roman"/>
          <w:b/>
          <w:sz w:val="24"/>
        </w:rPr>
        <w:t>FOR THE [PLAN NAME]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Court, having granted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of [Divorce/Separation/Dissolution] (the “Judgment”) on [date] by the Hon. [presiding judge], and said Judgment having been entered by the Clerk of the Court on [date]; and upon the parties’ property settlement agreement dated and fully executed as of [date] (the “Agreement”), said Agreement having been incorporated but not merged into the aforesaid Judgment, and it appearing to the satisfaction of the Court that the Agreement and the Judgment provide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equitable distribution of marital assets, including certain retirement benefits of the [Plaintiff/Petitioner OR Dendant/Respondent] (hereafter, the “Participant”) in [full name of plan], including any successor or transferee plan of such plan with respect to such benefits (hereinafter the “Plan”), and it appearing to the satisfaction of the Court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 is necessary for the purposes of assigning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the Participant’s account balance in the Plan to [Plaintiff/Petitioner OR Dendant/Responden] (hereafter, the “Alternate Payee”), the Court makes the findings herein and orders as follows:</w:t>
      </w:r>
    </w:p>
    <w:p>
      <w:pPr>
        <w:keepNext w:val="0"/>
        <w:spacing w:before="120" w:after="0" w:line="260" w:lineRule="exact"/>
        <w:ind w:left="36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FINDINGS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Court finds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Participant and the Alternate Payee were married on [date] and remained married through the grant of the Judgment.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Participant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or former employee of [employer name], whose eligible employees are entitled to participate in the Plan.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of the date hereof, the Participant is enrolled in the Plan and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accrued account balance in the Plan.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this Order under the domestic relations law of the state of [state of judgement] and the Judgment, the Alternate Payee is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the Participant’s accrued account balance in the Plan.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current mailing address of the Participant is [address]. The Participant’s date of birth is [date of birth].</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current mailing address of the Alternate Payee is [alternate payee’s mailing address]. The Alternate Payee’s date of birth is [alternate payee’s date of birth].</w:t>
      </w:r>
    </w:p>
    <w:p>
      <w:pPr>
        <w:keepNext w:val="0"/>
        <w:spacing w:before="120" w:after="0" w:line="260" w:lineRule="exact"/>
        <w:ind w:left="36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ORDER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To effect the equitable distribution of marital property between the parties, and in accordance with the findings above, the Court orders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this Order, the Alternate Payee is entitled to the assignment of [dollar amount or percentage] of the Participant’s vested accrued account balance in the Plan as of [date]. This amount [shall OR shall not] be adjusted for investment performance (earnings and losses) thereon from the foregoing date until the date the plan effectuates the assignment and segregation of funds ordered hereunder (the “Assignment Date”).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Alternate Payee dies before receiving the Alternate Payee’s full account balance derived from this Order, any remaining amount shall be paid in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lump sum distribution to the estate of the Alternate Payee or his or her successors or assigns as soon as is practicable; provided that the Alternate Payee may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by contacting the Plan Administrator and completing the applicable beneficiary designation form.</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Participant and any person to whom the Participant may become legally married subsequent to this order shall have no further rights under the Plan with respect to the portion of the Participant’s accrued account balance assigned to the Alternate Payee hereunder.</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Alternate Payee shall have no further right or interest in, or with respect to, the Participant's interest in the Plan except as provided herein.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Plan and the Plan Administrator shall have no obligation or responsibility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consequence of this action apart from the specific direction set forth in this Order.</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address of the Participant or Alternate Payee prior to the time they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distribution of all amounts and benefits owed to them under the Plan, the Participant or Alternate Payee, as applicable, will immediately notify the Plan Administrator.</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Participant, the Alternate Payee and the Court intend this Order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 as defined in Section 414(p) of the Internal Revenue Code of 1986.</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Order: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not require the Plan to provide any type or form of benefit, or any option, not otherwise provided under the Plan,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not require the Plan to provide increased benefits,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not require the payment of benefits to the Alternate Payee which are required to be paid to another alternate payee under another order previously determined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Court retains jurisdiction to amend this Order for purposes of establishing or maintaining its qualification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 under Internal Revenue Code Section 414(p) without triggering any appeal process available under the Plan.</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Internal Revenue Code of 1986, as amended, provides that no amendment of this Order shall require the Plan to provide any type or form of benefit or any option not otherwise provided under the Plan, and further provides that no such amendment or the right of the Court to so amend shall invalidate this Order as "qualified" under Section 414(p) of the Internal Revenue Code of 1986, as amended.</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provisions of this Order supersede the provisions of the final Judgment insofar as the final Judgment relates to Alternate Payee’s interest in Participant's accrued account balance under the Plan.</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provisions of this Order supersede the provisions of any other agreement between the Participant and the Alternate Payee, including the Agreement, insofar as such agreement relates to the interest of the Alternate Payee in Participant's accrued account balance under the Plan.</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Court retains jurisdiction to implement and supervise the payment of retirement benefits as provided herein should either party or the Plan Administrator make such application, and the Court determines such to be appropriate and necessary.</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copy of this Order shall be served upon the Plan forthwith, sent by ordinary mail by counsel for Alternate Payee to the Plan Administrator at [name and address of plan administrator], who shall:</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promptly notify the Participant, the Alternate Payee and their counsel, at the addresses given in this Order, of the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Order by the Plan Administrator,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period of time after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Order, determine whether this Order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 and so notify the counsel for the Participant and the Alternate Payee.</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Plan Administrator’s notices to counsel for Participant and Alternate Payee shall be addressed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Participant’s counsel:</w:t>
      </w:r>
    </w:p>
    <w:p>
      <w:pPr>
        <w:keepNext w:val="0"/>
        <w:spacing w:before="120" w:after="0" w:line="260" w:lineRule="exact"/>
        <w:ind w:left="1440" w:right="0" w:firstLine="240"/>
        <w:jc w:val="left"/>
      </w:pPr>
      <w:r>
        <w:rPr>
          <w:rFonts w:ascii="Times New Roman" w:hAnsi="Times New Roman" w:eastAsia="Times New Roman" w:cs="Times New Roman"/>
          <w:b w:val="0"/>
          <w:sz w:val="24"/>
        </w:rPr>
        <w:t>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Alternate Payee’s counsel:</w:t>
      </w:r>
    </w:p>
    <w:p>
      <w:pPr>
        <w:keepNext w:val="0"/>
        <w:spacing w:before="120" w:after="0" w:line="260" w:lineRule="exact"/>
        <w:ind w:left="1440" w:right="0" w:firstLine="240"/>
        <w:jc w:val="left"/>
      </w:pPr>
      <w:r>
        <w:rPr>
          <w:rFonts w:ascii="Times New Roman" w:hAnsi="Times New Roman" w:eastAsia="Times New Roman" w:cs="Times New Roman"/>
          <w:b w:val="0"/>
          <w:sz w:val="24"/>
        </w:rPr>
        <w:t>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16.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use their best efforts in taking such steps as shall be reasonable and appropriate to provide information that may assist the Plan Administrator in qualifying and complying with this Order.</w:t>
      </w:r>
    </w:p>
    <w:p>
      <w:pPr>
        <w:keepNext w:val="0"/>
        <w:spacing w:before="120" w:after="0" w:line="260" w:lineRule="exact"/>
        <w:ind w:left="36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OF ENTRY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order, having been filed and entered, may be relied upon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so entered this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[Judge/Justice/Magistrate]</w:t>
      </w:r>
    </w:p>
    <w:p>
      <w:pPr>
        <w:keepNext w:val="0"/>
        <w:spacing w:before="120" w:after="0" w:line="260" w:lineRule="exact"/>
        <w:ind w:left="720" w:right="0" w:firstLine="0"/>
        <w:jc w:val="left"/>
      </w:pPr>
      <w:r>
        <w:rPr>
          <w:rFonts w:ascii="Times New Roman" w:hAnsi="Times New Roman" w:eastAsia="Times New Roman" w:cs="Times New Roman"/>
          <w:b w:val="0"/>
          <w:sz w:val="24"/>
        </w:rPr>
        <w:t>Witnessed: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Alternate Payee]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Participant]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