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Quitclaim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RECORDING REQUEST BY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WHEN RECORDED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Attn: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(Above Space for Recorder’s Use Only)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[Transaction is exempt from transfer tax pursuant to [state exemption].]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transfer tax is $[dollar amount], computed on the full value of the property conveyed.]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transfer tax is  $[dollar amount], computed on the full value less value of liens and encumbrances remaining at time of sale.]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[The undersigned Grantor requests that the transfer tax not be shown on this deed, pursuant to Cal. Rev &amp; Tax Code §11932.]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QUITCLAIM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CONSIDERATION, receipt of which is hereby acknowledged,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[entity type] (“Transferor”), hereby QUITCLAIMS to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[entity type], the real property located in the County of [county], State of California, and more particularly described on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this reference.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[entity type]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 _____________________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[title]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MAIL TAX STATEMENTS AS DIRECTED ABOVE.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NOTE: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the Quitclaim Deed is to be recorded in California,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form of Acknowledgement consistent with Cal Civ Code § 1189 which must be used to acknowledge this instrument can be found here.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TO GRANT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[LEGAL DESCRIPTION OF THE LAND]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