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Know All Men by These Presents</w:t>
      </w:r>
    </w:p>
    <w:p>
      <w:pPr>
        <w:keepNext w:val="0"/>
        <w:spacing w:before="200" w:after="0" w:line="260" w:lineRule="exact"/>
        <w:ind w:left="720" w:right="0" w:firstLine="0"/>
        <w:jc w:val="both"/>
      </w:pPr>
      <w:r>
        <w:rPr>
          <w:rFonts w:ascii="Times New Roman" w:hAnsi="Times New Roman" w:eastAsia="Times New Roman" w:cs="Times New Roman"/>
          <w:b w:val="0"/>
          <w:sz w:val="24"/>
        </w:rPr>
        <w:t>That [grantor(s)] (“Grantor”) of [grantor’s address or business location], [town/city], [state] for the consideration of [consideration amount in words and numbers/if no consideration, insert zero] Dollars received to full satisfaction of [grantee] (“Grantee”) of [grantee’s address or business location], [town/city], [state] do remise, release, and forever QUITCLAIM unto Grantee and its heirs, and assigns forever, all such right and title as Grantor has in or to all that certain piece or parcel of land, with all improvements, known as [street address of property], situated in [town/city], County of [county], State of Connecticut, bounded and described as follows:</w:t>
      </w:r>
    </w:p>
    <w:p>
      <w:pPr>
        <w:keepNext w:val="0"/>
        <w:spacing w:before="200" w:after="0" w:line="260" w:lineRule="exact"/>
        <w:ind w:left="1080" w:right="0" w:firstLine="0"/>
        <w:jc w:val="center"/>
      </w:pPr>
      <w:r>
        <w:rPr>
          <w:rFonts w:ascii="Times New Roman" w:hAnsi="Times New Roman" w:eastAsia="Times New Roman" w:cs="Times New Roman"/>
          <w:b w:val="0"/>
          <w:sz w:val="24"/>
        </w:rPr>
        <w:t xml:space="preserve">See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premises unto Grantee and to its heirs and assigns, to the only use and behoof of Grantee, its heirs and assigns forever, so that neither Grantor nor any person or persons in Grantor’s name and behalf, shall or will hereafter claim or demand any right or title to the premises or any part thereof, but they and everyone of them shall by these presents be excluded and forever barred.</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Grantor, has hereunto set its hand this [day] day of [month] [year].</w:t>
      </w:r>
    </w:p>
    <w:p>
      <w:pPr>
        <w:keepNext w:val="0"/>
        <w:spacing w:before="200" w:after="0" w:line="260" w:lineRule="exact"/>
        <w:ind w:left="360" w:right="0" w:firstLine="0"/>
        <w:jc w:val="both"/>
      </w:pPr>
      <w:r>
        <w:rPr>
          <w:rFonts w:ascii="Times New Roman" w:hAnsi="Times New Roman" w:eastAsia="Times New Roman" w:cs="Times New Roman"/>
          <w:b w:val="0"/>
          <w:sz w:val="24"/>
        </w:rPr>
        <w:t>Signed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 name]</w:t>
      </w:r>
    </w:p>
    <w:p>
      <w:pPr>
        <w:keepNext w:val="0"/>
        <w:spacing w:before="200" w:after="0" w:line="260" w:lineRule="exact"/>
        <w:ind w:left="360" w:right="0" w:firstLine="0"/>
        <w:jc w:val="both"/>
      </w:pPr>
      <w:r>
        <w:rPr>
          <w:rFonts w:ascii="Times New Roman" w:hAnsi="Times New Roman" w:eastAsia="Times New Roman" w:cs="Times New Roman"/>
          <w:b w:val="0"/>
          <w:sz w:val="24"/>
        </w:rPr>
        <w:t>Personally Appeared [grantor(s)], signer(s) of the foregoing Deed, and acknowledged the same to be his/her/their free act and deed, before 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Commissioner of the Superior Court</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w:t>
      </w:r>
    </w:p>
    <w:p>
      <w:pPr>
        <w:keepNext w:val="0"/>
        <w:spacing w:before="200" w:after="0" w:line="260" w:lineRule="exact"/>
        <w:ind w:left="360" w:right="0" w:firstLine="0"/>
        <w:jc w:val="both"/>
      </w:pPr>
      <w:r>
        <w:rPr>
          <w:rFonts w:ascii="Times New Roman" w:hAnsi="Times New Roman" w:eastAsia="Times New Roman" w:cs="Times New Roman"/>
          <w:b w:val="0"/>
          <w:sz w:val="24"/>
        </w:rPr>
        <w:t>Personally Appeared [grantor(s)], as aforesaid, signer(s) of the foregoing Deed, and acknowledged the same to be his/her free act and deed as such, and the free act and deed of said corporation/partnership, before 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Commissioner of the Superior Court</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[legal 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