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Reciprocal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is made [day and month] 20[year]</w:t>
      </w:r>
    </w:p>
    <w:p>
      <w:pPr>
        <w:keepNext w:val="0"/>
        <w:spacing w:before="120" w:after="0" w:line="260" w:lineRule="exact"/>
        <w:ind w:left="360" w:right="0" w:firstLine="0"/>
        <w:jc w:val="left"/>
      </w:pPr>
      <w:r>
        <w:rPr>
          <w:rFonts w:ascii="Times New Roman" w:hAnsi="Times New Roman" w:eastAsia="Times New Roman" w:cs="Times New Roman"/>
          <w:b/>
          <w:sz w:val="24"/>
        </w:rPr>
        <w:t>BETWEEN: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party]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incorporated in [Hong Kong] under Company Number [registered number] whose registered office is at] [address] (</w:t>
      </w: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party]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incorporated in [Hong Kong] under Company Number [registered number] whose registered office is at] [address] </w:t>
      </w:r>
      <w:r>
        <w:rPr>
          <w:rFonts w:ascii="Times New Roman" w:hAnsi="Times New Roman" w:eastAsia="Times New Roman" w:cs="Times New Roman"/>
          <w:b/>
          <w:sz w:val="24"/>
        </w:rPr>
        <w:t>(Party B</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xml:space="preserve"> and together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BACKGROUND</w:t>
      </w:r>
    </w:p>
    <w:p>
      <w:pPr>
        <w:keepNext w:val="0"/>
        <w:spacing w:before="120" w:after="0" w:line="260" w:lineRule="exact"/>
        <w:ind w:left="720" w:right="0" w:firstLine="0"/>
        <w:jc w:val="left"/>
      </w:pP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carries on the business of [details] and Party B carries on the business of [details].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wishes to disclose Confidential Information to the other in relation to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wishes to: (</w:t>
      </w:r>
      <w:r>
        <w:rPr>
          <w:rFonts w:ascii="Times New Roman" w:hAnsi="Times New Roman" w:eastAsia="Times New Roman" w:cs="Times New Roman"/>
          <w:b/>
          <w:sz w:val="24"/>
        </w:rPr>
        <w:t>a</w:t>
      </w:r>
      <w:r>
        <w:rPr>
          <w:rFonts w:ascii="Times New Roman" w:hAnsi="Times New Roman" w:eastAsia="Times New Roman" w:cs="Times New Roman"/>
          <w:b w:val="0"/>
          <w:sz w:val="24"/>
        </w:rPr>
        <w:t>) regulate the Use of the Confidential Information by the Recipient; (b) preserve the confidentiality of the Confidential Information; and (c) protect its interest in such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THE PARTIES AGREE: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INTERPRETATION.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unless otherwise provided:</w:t>
      </w:r>
    </w:p>
    <w:p>
      <w:pPr>
        <w:keepNext w:val="0"/>
        <w:spacing w:before="200" w:after="0" w:line="260" w:lineRule="exact"/>
        <w:ind w:left="1440" w:right="0" w:firstLine="0"/>
        <w:jc w:val="both"/>
      </w:pPr>
      <w:r>
        <w:rPr>
          <w:rFonts w:ascii="Times New Roman" w:hAnsi="Times New Roman" w:eastAsia="Times New Roman" w:cs="Times New Roman"/>
          <w:b/>
          <w:sz w:val="24"/>
        </w:rPr>
        <w:t>Authorised Persons</w:t>
      </w:r>
      <w:r>
        <w:rPr>
          <w:rFonts w:ascii="Times New Roman" w:hAnsi="Times New Roman" w:eastAsia="Times New Roman" w:cs="Times New Roman"/>
          <w:b w:val="0"/>
          <w:sz w:val="24"/>
        </w:rPr>
        <w:t xml:space="preserve"> means,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the officers, directors, members, partners, employees, consultants, agents, representatives and professional advisers of the Recipient [or its Group members] engaged in the evaluation and negotiation of the Joint Venture;</w:t>
      </w:r>
    </w:p>
    <w:p>
      <w:pPr>
        <w:keepNext w:val="0"/>
        <w:spacing w:before="200" w:after="0" w:line="260" w:lineRule="exact"/>
        <w:ind w:left="1440" w:right="0" w:firstLine="0"/>
        <w:jc w:val="both"/>
      </w:pPr>
      <w:r>
        <w:rPr>
          <w:rFonts w:ascii="Times New Roman" w:hAnsi="Times New Roman" w:eastAsia="Times New Roman" w:cs="Times New Roman"/>
          <w:b/>
          <w:sz w:val="24"/>
        </w:rPr>
        <w:t>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Saturday, Sunday and public holidays] [when [clearing] banks generally are open for [non-automated] business in [location or city]];</w:t>
      </w:r>
    </w:p>
    <w:p>
      <w:pPr>
        <w:keepNext w:val="0"/>
        <w:spacing w:before="200" w:after="0" w:line="260" w:lineRule="exact"/>
        <w:ind w:left="1440" w:right="0" w:firstLine="0"/>
        <w:jc w:val="both"/>
      </w:pP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Discloser's confidential information listed in the Schedule and any other information in whatever form and of whatever nature which is confidential in nature or may reasonably be considered to be commercially sensitive provided by it (directly or indirectly) by any means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or to any Authorised Persons of the Recipient [whether before or] after the date of this Agreement relating to the Purpose or otherwise in connection with or in anticipation of the Project including: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data or information (whether technical, commercial, financial or of any other type) in any form acquired under, pursuant to or in connection with this Agreement and any information used in or relating to the Discloser’s [(or any Group member's)] business (including information relating to products (bought, manufactured, produced, distributed or sold), services (bought or supplied), operations, processes, formulae, methods, plans, strategy, product information, know-how, design rights, trade secrets, market opportunities, customer lists, commercial relationships, marketing, sales materials and general business affairs);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information relating to the customers, suppliers, methods, products, plans, finances, trade secrets or otherwise to the business or affairs of the Discloser [(or any Group member)];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information acquired by observation by the Recipient or any of its Authorised Persons at the offices of or other premises of the Discloser relating to the Purpose or to the affairs of the Discloser [(or any Group member)];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analyses, compilations, studies and other documents prepared by the Recipient or any of its Authorised Persons which contain or otherwise reflect or are generated from the information referred to above;</w:t>
      </w:r>
    </w:p>
    <w:p>
      <w:pPr>
        <w:keepNext w:val="0"/>
        <w:spacing w:before="200" w:after="0" w:line="260" w:lineRule="exact"/>
        <w:ind w:left="1440" w:right="0" w:firstLine="0"/>
        <w:jc w:val="both"/>
      </w:pPr>
      <w:r>
        <w:rPr>
          <w:rFonts w:ascii="Times New Roman" w:hAnsi="Times New Roman" w:eastAsia="Times New Roman" w:cs="Times New Roman"/>
          <w:b/>
          <w:sz w:val="24"/>
        </w:rPr>
        <w:t>Discloser</w:t>
      </w:r>
      <w:r>
        <w:rPr>
          <w:rFonts w:ascii="Times New Roman" w:hAnsi="Times New Roman" w:eastAsia="Times New Roman" w:cs="Times New Roman"/>
          <w:b w:val="0"/>
          <w:sz w:val="24"/>
        </w:rPr>
        <w:t xml:space="preserve"> means the Party which discloses or otherwise provides Confidential Information directly or indirectly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Authorised Person of the Recipient;</w:t>
      </w:r>
    </w:p>
    <w:p>
      <w:pPr>
        <w:keepNext w:val="0"/>
        <w:spacing w:before="200" w:after="0" w:line="260" w:lineRule="exact"/>
        <w:ind w:left="1440" w:right="0" w:firstLine="0"/>
        <w:jc w:val="both"/>
      </w:pPr>
      <w:r>
        <w:rPr>
          <w:rFonts w:ascii="Times New Roman" w:hAnsi="Times New Roman" w:eastAsia="Times New Roman" w:cs="Times New Roman"/>
          <w:b/>
          <w:sz w:val="24"/>
        </w:rPr>
        <w:t>Group</w:t>
      </w:r>
      <w:r>
        <w:rPr>
          <w:rFonts w:ascii="Times New Roman" w:hAnsi="Times New Roman" w:eastAsia="Times New Roman" w:cs="Times New Roman"/>
          <w:b w:val="0"/>
          <w:sz w:val="24"/>
        </w:rPr>
        <w:t xml:space="preserve"> means,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Party and its subsidiaries or holding companies, from time to time and references to </w:t>
      </w:r>
      <w:r>
        <w:rPr>
          <w:rFonts w:ascii="Times New Roman" w:hAnsi="Times New Roman" w:eastAsia="Times New Roman" w:cs="Times New Roman"/>
          <w:b/>
          <w:sz w:val="24"/>
        </w:rPr>
        <w:t>member, members</w:t>
      </w:r>
      <w:r>
        <w:rPr>
          <w:rFonts w:ascii="Times New Roman" w:hAnsi="Times New Roman" w:eastAsia="Times New Roman" w:cs="Times New Roman"/>
          <w:b w:val="0"/>
          <w:sz w:val="24"/>
        </w:rPr>
        <w:t xml:space="preserve"> of the,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Group</w:t>
      </w:r>
      <w:r>
        <w:rPr>
          <w:rFonts w:ascii="Times New Roman" w:hAnsi="Times New Roman" w:eastAsia="Times New Roman" w:cs="Times New Roman"/>
          <w:b w:val="0"/>
          <w:sz w:val="24"/>
        </w:rPr>
        <w:t xml:space="preserve"> shall be construed accordingly;</w:t>
      </w:r>
    </w:p>
    <w:p>
      <w:pPr>
        <w:keepNext w:val="0"/>
        <w:spacing w:before="200" w:after="0" w:line="260" w:lineRule="exact"/>
        <w:ind w:left="1440" w:right="0" w:firstLine="0"/>
        <w:jc w:val="both"/>
      </w:pPr>
      <w:r>
        <w:rPr>
          <w:rFonts w:ascii="Times New Roman" w:hAnsi="Times New Roman" w:eastAsia="Times New Roman" w:cs="Times New Roman"/>
          <w:b/>
          <w:sz w:val="24"/>
        </w:rPr>
        <w:t>Holding Company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holding company as defined by section </w:t>
      </w: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of the Companies Ordinance (Cap 622)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undertaking as defined by section 16 of the Companies Ordinance (Cap 622)];</w:t>
      </w:r>
    </w:p>
    <w:p>
      <w:pPr>
        <w:keepNext w:val="0"/>
        <w:spacing w:before="200" w:after="0" w:line="260" w:lineRule="exact"/>
        <w:ind w:left="1440" w:right="0" w:firstLine="0"/>
        <w:jc w:val="both"/>
      </w:pP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means copyright, patents, know-how, trade secrets, trademarks, service marks, trade names, design rights, registered designs, get-up, database rights, chip topography rights, mask works, utility models, domain names, rights in trade and business names and all similar rights and, in each case: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registered or not;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including any applications to protect or register such rights;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including all renewals and extensions of such rights or applications;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vested, contingent or future;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including rights in the nature of unfair competition rights and rights to sue in passing off;</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which the Party licensing those rights or its licensor are or may be entitled; and</w:t>
      </w:r>
    </w:p>
    <w:p>
      <w:pPr>
        <w:keepNext w:val="0"/>
        <w:spacing w:before="200" w:after="0" w:line="260" w:lineRule="exact"/>
        <w:ind w:left="1440" w:right="0" w:firstLine="0"/>
        <w:jc w:val="both"/>
      </w:pPr>
      <w:r>
        <w:rPr>
          <w:rFonts w:ascii="Times New Roman" w:hAnsi="Times New Roman" w:eastAsia="Times New Roman" w:cs="Times New Roman"/>
          <w:b/>
          <w:sz w:val="24"/>
        </w:rPr>
        <w:t>Project</w:t>
      </w:r>
      <w:r>
        <w:rPr>
          <w:rFonts w:ascii="Times New Roman" w:hAnsi="Times New Roman" w:eastAsia="Times New Roman" w:cs="Times New Roman"/>
          <w:b w:val="0"/>
          <w:sz w:val="24"/>
        </w:rPr>
        <w:t xml:space="preserve"> means [definition of Project];</w:t>
      </w:r>
    </w:p>
    <w:p>
      <w:pPr>
        <w:keepNext w:val="0"/>
        <w:spacing w:before="200" w:after="0" w:line="260" w:lineRule="exact"/>
        <w:ind w:left="1440" w:right="0" w:firstLine="0"/>
        <w:jc w:val="both"/>
      </w:pP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means [the evaluation, negotiation and completion of the Project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professional and timely manner, including the carrying out of legal and financial due diligence, assessments of the legal and commercial risks and the preparation, negotiation and conclusion of legally binding agreements];</w:t>
      </w:r>
    </w:p>
    <w:p>
      <w:pPr>
        <w:keepNext w:val="0"/>
        <w:spacing w:before="200" w:after="0" w:line="260" w:lineRule="exact"/>
        <w:ind w:left="1440" w:right="0" w:firstLine="0"/>
        <w:jc w:val="both"/>
      </w:pPr>
      <w:r>
        <w:rPr>
          <w:rFonts w:ascii="Times New Roman" w:hAnsi="Times New Roman" w:eastAsia="Times New Roman" w:cs="Times New Roman"/>
          <w:b/>
          <w:sz w:val="24"/>
        </w:rPr>
        <w:t>Recipient</w:t>
      </w:r>
      <w:r>
        <w:rPr>
          <w:rFonts w:ascii="Times New Roman" w:hAnsi="Times New Roman" w:eastAsia="Times New Roman" w:cs="Times New Roman"/>
          <w:b w:val="0"/>
          <w:sz w:val="24"/>
        </w:rPr>
        <w:t xml:space="preserve"> means the Party which receives or on whose behalf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Authorised Person receives Confidential Information, directly or indirectly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Discloser;</w:t>
      </w:r>
    </w:p>
    <w:p>
      <w:pPr>
        <w:keepNext w:val="0"/>
        <w:spacing w:before="200" w:after="0" w:line="260" w:lineRule="exact"/>
        <w:ind w:left="1440" w:right="0" w:firstLine="0"/>
        <w:jc w:val="both"/>
      </w:pPr>
      <w:r>
        <w:rPr>
          <w:rFonts w:ascii="Times New Roman" w:hAnsi="Times New Roman" w:eastAsia="Times New Roman" w:cs="Times New Roman"/>
          <w:b/>
          <w:sz w:val="24"/>
        </w:rPr>
        <w:t>SFO</w:t>
      </w:r>
      <w:r>
        <w:rPr>
          <w:rFonts w:ascii="Times New Roman" w:hAnsi="Times New Roman" w:eastAsia="Times New Roman" w:cs="Times New Roman"/>
          <w:b w:val="0"/>
          <w:sz w:val="24"/>
        </w:rPr>
        <w:t xml:space="preserve"> means the Securities and Futures Ordinance (Cap 571);</w:t>
      </w:r>
    </w:p>
    <w:p>
      <w:pPr>
        <w:keepNext w:val="0"/>
        <w:spacing w:before="200" w:after="0" w:line="260" w:lineRule="exact"/>
        <w:ind w:left="1440" w:right="0" w:firstLine="0"/>
        <w:jc w:val="both"/>
      </w:pP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as defined by section 15 of the Companies Ordinance (Cap 622)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undertaking as defined by section 16 of the Companies Ordinance (Cap 622)]; and </w:t>
      </w:r>
    </w:p>
    <w:p>
      <w:pPr>
        <w:keepNext w:val="0"/>
        <w:spacing w:before="200" w:after="0" w:line="260" w:lineRule="exact"/>
        <w:ind w:left="1440" w:right="0" w:firstLine="0"/>
        <w:jc w:val="both"/>
      </w:pPr>
      <w:r>
        <w:rPr>
          <w:rFonts w:ascii="Times New Roman" w:hAnsi="Times New Roman" w:eastAsia="Times New Roman" w:cs="Times New Roman"/>
          <w:b/>
          <w:sz w:val="24"/>
        </w:rPr>
        <w:t>Use</w:t>
      </w:r>
      <w:r>
        <w:rPr>
          <w:rFonts w:ascii="Times New Roman" w:hAnsi="Times New Roman" w:eastAsia="Times New Roman" w:cs="Times New Roman"/>
          <w:b w:val="0"/>
          <w:sz w:val="24"/>
        </w:rPr>
        <w:t xml:space="preserve"> means to receive, store, transmit, access, read, analyse, disclose, share, print, copy, reproduce, extract, modify, adapt, incorporate or use Confidential Information in whole or in part in any manner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unless the context otherwise requires: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gender includes the others and the singular includes the plural and vice versa;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clauses and Schedules are to clauses and Schedules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this Agreement include its Schedules (if any), each as amended in accordance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persons include individuals, unincorporated bodies, government entities, companies and corporations;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including</w:t>
      </w:r>
      <w:r>
        <w:rPr>
          <w:rFonts w:ascii="Times New Roman" w:hAnsi="Times New Roman" w:eastAsia="Times New Roman" w:cs="Times New Roman"/>
          <w:b w:val="0"/>
          <w:sz w:val="24"/>
        </w:rPr>
        <w:t xml:space="preserve"> means including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clause headings do not affect their interpretation;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 writing</w:t>
      </w:r>
      <w:r>
        <w:rPr>
          <w:rFonts w:ascii="Times New Roman" w:hAnsi="Times New Roman" w:eastAsia="Times New Roman" w:cs="Times New Roman"/>
          <w:b w:val="0"/>
          <w:sz w:val="24"/>
        </w:rPr>
        <w:t xml:space="preserve"> means communications made by letter[, email][, Braille] or fax and </w:t>
      </w:r>
      <w:r>
        <w:rPr>
          <w:rFonts w:ascii="Times New Roman" w:hAnsi="Times New Roman" w:eastAsia="Times New Roman" w:cs="Times New Roman"/>
          <w:b/>
          <w:sz w:val="24"/>
        </w:rPr>
        <w:t>written</w:t>
      </w:r>
      <w:r>
        <w:rPr>
          <w:rFonts w:ascii="Times New Roman" w:hAnsi="Times New Roman" w:eastAsia="Times New Roman" w:cs="Times New Roman"/>
          <w:b w:val="0"/>
          <w:sz w:val="24"/>
        </w:rPr>
        <w:t xml:space="preserve"> shall be interpreted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 AND USE OF 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each Party agreeing to disclose the Confidential Information to the other, the Recipient undertakes to the Discloser that it will, and will procure that its Authorised Persons will: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the Confidential Information secret and confidential;</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Use the Confidential Information in any way except to the extent reasonably necessary for the Purpose;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disclose the Confidential Information or any part of it to any person other than in accordance with clause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Use or benefit from any Confidential Information received by it so as to procure any commercial advantage over the Discloser;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disclose to any person, other than to any Authorised Person involved in considering and advising the Recipient in relation to the Purpose, that the Purpose is in contemplation, that discussions or negotiations in relation to the Purpose may take, are taking or have taken place, or any of the terms, conditions or other facts with respect to the Purpose or its progress.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the Confidential Information is of significant commercial value and importance to the Discloser and is being disclosed in confidence solely for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nor any of its Authorised Persons makes any representation or warranty concerning the accuracy, efficacy, completeness, capabilities or safety of the Confidential Information disclosed by it (or of any materials or media by which it is supplied), except to the extent expressly agreed by it in writing. No representation or warranty is made or is to be implied that the information will remain unchanged. For the avoidance of doubt there shall be no obligation to update or correct any inaccuracies in any Confidential Information, which may be provided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In particular, any projected results for future periods or management accounts which may be contained in the Confidential Information are for indicative purposes only and, while they may represent the current estimates of the board and management of each Party, neither Party nor its Authorised Persons will warrant or in any way accept liability for the accuracy of such information. The Recipient must make its own independent assessment of the Discloser and the Project and rely on its own judgment and advisers in reaching any conclusion or decisions.]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and warrants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the right and authority to disclose the Confidential Information to the other Party and authorises that Party to Use the Confidential Information for the Purpose;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Confidential Information disclosed by it to the other Party further to this Agreement is true and accurate in all respects.]</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 to keep the Confidential Information confidential in accordance with this Agreement shall survive and subsist (notwithstanding the prior termination or expiry of this Agreement or service of any notice by either Party)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years from the date of disclosure of the relevant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Authorised 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may disclose some or all of the Confidential Information received by it to any of its Authorised Persons, provided that such disclosure is made only to such persons and to the extent reasonably necessary for the Purpose and is made under no less strict obligations of confidentiality than those set out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Recipient undertakes to procure that all Authorised Persons to whom it discloses the Confidential Information will comply with the confidentiality obligations set out above as if they were parties to this Agreement [and, if required by the Discloser, to procure that its Authorised Persons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in the same or similar terms as those set out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Recipient's obligations under clause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do not apply to, and the term Confidential Information does not include, any information which the Recipient can prove: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known to the Recipient, otherwise than under any obligation of confidentiality, prior to its disclosure by the Discloser;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developed by any employee of the Recipient who has not had any direct or indirect access to or knowledge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disclosed to the Recipient without any obligation of confidence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has not derived it directly or indirectly in breach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owed to the Discloser;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at the time of disclosure by the Discloser, or subsequently becomes, published, accessible to the public or otherwise in the public domain, other than through any breach by the Recipient or any Authorised Persons of this Agreement or of any other obligation of confidentiality;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been agreed by the Parties in writing as being excluded from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shall not be in breach of its obligations under clause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if and to the extent that Confidential Information received by it may be required by law; or the rules of any court or other body of competent jurisdiction; or any governmental or regulatory body or any recognised exchange company [(within the meaning of the SFO)] [including [relevant exchanges]] to be disclosed provided in each case the Recipient, to the extent practicable and permitted, immediately notifies the Discloser in writing of any request or requirement for disclosure and of all relevant surrounding circumstances prior to disclosure [and takes into account any representations made by the Discloser in relation to the disclosure]. If the Recipient is unable so to notify the Discloser before such disclosure is required, it will notify the Discloser immediately after the disclosure has been made. The Recipient will use all reasonable endeavours to resist any requirement for disclosure (and to assist the Discloser in resisting the requirement for disclosure) and to maintain the confidentiality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Recipient acknowledges and confirms that ownership of the Confidential Information including all Intellectual Property Rights in the Confidential Information remains vested in and under the control of the Discloser and no licences or rights are granted other than to the extent set out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Recipient further acknowledges that the rights of the Discloser in Confidential Information sought to be protected by this Agreement are unique and that breach of these terms is likely to cause irreparable and unquantifiable damage and agrees that the Discloser may at its discretion apply for and obtain (without prejudice to any rights the Discloser may have to obtain damages) injunctive or other equitable relief without proof of damage.]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clause sets out the entire financial liability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Discloser in connection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excludes or limits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Recipient’s liability for: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or personal injury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Recipient’s negligence;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fraud or fraudulent misrepresentation.</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clause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is not liable, whether in contract, tort (including negligence or breach of statutory duty), misrepresentation or otherwise, for any: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of profit;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of anticipated savings;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of use;</w:t>
      </w:r>
    </w:p>
    <w:p>
      <w:pPr>
        <w:keepNext w:val="0"/>
        <w:spacing w:before="200" w:after="0" w:line="260" w:lineRule="exact"/>
        <w:ind w:left="1800" w:right="0" w:firstLine="0"/>
        <w:jc w:val="both"/>
      </w:pPr>
      <w:r>
        <w:rPr>
          <w:rFonts w:ascii="Times New Roman" w:hAnsi="Times New Roman" w:eastAsia="Times New Roman" w:cs="Times New Roman"/>
          <w:b w:val="0"/>
          <w:sz w:val="24"/>
        </w:rPr>
        <w:t>in each case whether direct or indirect.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is not liable, whether in contract, tort (including negligence or breach of statutory duty), misrepresentation or otherwise for any indirect, special or consequential loss or damage.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Recipient’s total liability in contract, tort (including negligence or breach of statutory duty), misrepresentation or otherwise in connection with this Agreement is limited to HK$[amount].</w:t>
      </w:r>
    </w:p>
    <w:p>
      <w:pPr>
        <w:keepNext w:val="0"/>
        <w:spacing w:before="200" w:after="0" w:line="260" w:lineRule="exact"/>
        <w:ind w:left="1440" w:right="0" w:firstLine="0"/>
        <w:jc w:val="both"/>
      </w:pPr>
      <w:r>
        <w:rPr>
          <w:rFonts w:ascii="Times New Roman" w:hAnsi="Times New Roman" w:eastAsia="Times New Roman" w:cs="Times New Roman"/>
          <w:b w:val="0"/>
          <w:sz w:val="24"/>
        </w:rPr>
        <w: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Recipient agrees that it shall be responsible for any breach of any of the terms of this Agreement by it or by any of its Authorised Persons and will indemnify and keep indemnified and hold harmless the Discloser from and against any losses, damages, liability, costs (including legal fees), expenses, claims, actions, proceedings, fines, penalties, and loss of profit (including any consequential, direct, indirect, special, incidental or punitive damages or loss or any other form of economic loss) however arising out of or in connection with this Agreement or the unauthorised disclosure or use of any of the Confidential Information by that Recipient or by any of its Authorised Persons.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terms and conditions set out in this Agreement shall extend to any further negotiations or discussions of any kind between the Parties and shall continue for the period specified in clause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is acting as principal and not as agent or broker for or in concert with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acknowledges and confirms that the Confidential Information may contain material which is covered or protected by privilege and agrees that the disclosure of such Confidential Information to the Recipient is not intended to and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privilege or any other rights which the Discloser may have in respect of such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the other Party's prior written consent, neither Party will, during the term of this Agreement or for [six] months from expiry or termination of this Agreement, directly or indirectly: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approach[, employ] or solicit (directly or indirectly), or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provision of services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self-employed basis with, any person who has, at any time during the previous [12] months,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or provider of services to the other Party and who was at any time engaged on such other Party's behalf in the Project or other matters referred to in this Agreement;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approach or solicit (directly or indirectly) any customer [or supplier] of the other Party with whom it came into contact in the previous [12] months in connection with the Project or whose particulars it received as part of the Confidential Information provided to it in connection with this Agreement, other than by any such customer or supplier with whom the Party under this obligation had done business or come into contact prior to the date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either Party breaches this clause, it will pay to the other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fee equal to [6] months' gross payment offered or contracted under the new contract between such Party and the customer[, supplier] or person concerned. The Parties acknowledge that this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genuine pre-estimate of the loss likely to be suffered through breach of this clause.</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periods stated in this clause are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tribunal of competent jurisdiction to be void or unenforceable, but would be valid and enforceable if certain words were deleted or the length of the period reduced, such provisions will apply with such modification as required to make them valid and enforceable.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ANNOUNCEMENT.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clause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no announcement relating to or in connection with this Agreement or any matters contained in it shall be made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without the prior written consent of the other Party [(such consent not to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is required by law; or the rules or order of any court or other body of competent jurisdiction; or any governmental or regulatory body or any recognised exchange company [(within the meaning of the SFO)] [including [relevant exchanges]], the Party intending to make the announcement will, to the extent practicable and permitted, give the other Party advance notice of the requirement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announcement to be made, take into account any representations made by the other Party in relation to it, and at the expense of and subject to being indemnified to its satisfaction by the other Party, give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remedy to prevent such announcement and co-operate fully (including if necessary joining in legal proceedings) with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in this clause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will continue to apply after termination or expiry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prejudice to the obligations of confidentiality contained in clause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to the undertakings given by each Recipient in clause 3, this Agreement shall expire or terminate on the earliest to occur of the following dates or events: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on which the Purpose has been fulfilled;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and exchange by the Parties of contracts providing for the completion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served by one Party to the other,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[one month] following the date of service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upon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served by one Party to the other in accordance with this Agreement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that other Party of any material term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expiry or termination of this Agreement (howsoever caused) or upon receipt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written demand from the Discloser: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return or procure the return to the Discloser (or destroy or procure the destruction as the Discloser may require) of any and all documents and other materials and media containing the Confidential Information together with all copies;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Discloser should so require the Recipient shall provide the Discloser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certificate or such other evidence as the Discloser may reasonably require duly signed or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Recipient confirming that the Recipient has complied with all of its obligations under this Agreement as to return, destruction and deletion of Confidential Information and media;</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delete or procure the deletion of all electronic copies of Confidential Information;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make no further Use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rights or obligations of either Party under this Agreement may be assigned or transferred.</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binding on and shall apply for the benefit of the Parties' personal representatives, successors in title and permitted assignees.</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prejudice to clause </w:t>
      </w:r>
      <w:r>
        <w:rPr>
          <w:rFonts w:ascii="Times New Roman" w:hAnsi="Times New Roman" w:eastAsia="Times New Roman" w:cs="Times New Roman"/>
          <w:b w:val="0"/>
          <w:sz w:val="24"/>
        </w:rPr>
        <w:t>2.3.</w:t>
      </w:r>
      <w:r>
        <w:rPr>
          <w:rFonts w:ascii="Times New Roman" w:hAnsi="Times New Roman" w:eastAsia="Times New Roman" w:cs="Times New Roman"/>
          <w:b w:val="0"/>
          <w:sz w:val="24"/>
        </w:rPr>
        <w:t>, each Party acknowledges that it has not relied on any statement, representation or warranty given by or for the other in entering into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amendment, variation or waiver of any of the terms of this Agreement shall be binding unless made in writing and signed by or on behalf of each Party.</w:t>
      </w:r>
    </w:p>
    <w:p>
      <w:pPr>
        <w:keepNext w:val="0"/>
        <w:spacing w:before="120" w:after="0" w:line="260" w:lineRule="exact"/>
        <w:ind w:left="1080" w:right="0" w:firstLine="0"/>
        <w:jc w:val="left"/>
      </w:pPr>
      <w:r>
        <w:rPr>
          <w:rFonts w:ascii="Times New Roman" w:hAnsi="Times New Roman" w:eastAsia="Times New Roman" w:cs="Times New Roman"/>
          <w:b w:val="0"/>
          <w:sz w:val="24"/>
        </w:rPr>
        <w:t>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unenforceability of any part of this Agreement will not affect the enforceability of any other part.</w:t>
      </w:r>
    </w:p>
    <w:p>
      <w:pPr>
        <w:keepNext w:val="0"/>
        <w:spacing w:before="120" w:after="0" w:line="260" w:lineRule="exact"/>
        <w:ind w:left="1080" w:right="0" w:firstLine="0"/>
        <w:jc w:val="left"/>
      </w:pPr>
      <w:r>
        <w:rPr>
          <w:rFonts w:ascii="Times New Roman" w:hAnsi="Times New Roman" w:eastAsia="Times New Roman" w:cs="Times New Roman"/>
          <w:b w:val="0"/>
          <w:sz w:val="24"/>
        </w:rPr>
        <w:t>11.6.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agreed, no delay, act or omission by either Party in exercising any right or remedy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that, or any other, right or remedy. Consent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where required, will not prejudice its future right to withhold similar consent.</w:t>
      </w:r>
    </w:p>
    <w:p>
      <w:pPr>
        <w:keepNext w:val="0"/>
        <w:spacing w:before="120" w:after="0" w:line="260" w:lineRule="exact"/>
        <w:ind w:left="1080" w:right="0" w:firstLine="0"/>
        <w:jc w:val="left"/>
      </w:pPr>
      <w:r>
        <w:rPr>
          <w:rFonts w:ascii="Times New Roman" w:hAnsi="Times New Roman" w:eastAsia="Times New Roman" w:cs="Times New Roman"/>
          <w:b w:val="0"/>
          <w:sz w:val="24"/>
        </w:rPr>
        <w:t>11.7.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under this Agreement will be in writing and in English, signed by the Party giving it (or its authorised representative). Notices may be given, and will be deemed received: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pre-paid [first-class OR Recorded Signed For] post: on the [second] Business Day after posting;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pre-paid [airmail OR International Signed For post]: on the [seventh] Business Day after posting;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hand: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at the time of] delivery;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email [provided confirmation is sent by pre-paid [first-class OR Recorded Signed For OR post or airmail OR International Signed For] post]: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OR read] return email from the correct email address OR 24 hours from sending if sent to the correct email address and no notice of delivery failure is received OR on receipt of confirmation of receipt from the recipient] [provided confirmation is sent by pre-paid [first-class post or Recorded Signed For OR airmail or International Signed For post]]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OR read] return mail from the correct address] [24 hours from delivery if sent to the correct email address and no notice of delivery failure is received] [on receipt of confirmation of receipt from the recipient].</w:t>
      </w:r>
    </w:p>
    <w:p>
      <w:pPr>
        <w:keepNext w:val="0"/>
        <w:spacing w:before="120" w:after="0" w:line="260" w:lineRule="exact"/>
        <w:ind w:left="1080" w:right="0" w:firstLine="0"/>
        <w:jc w:val="left"/>
      </w:pPr>
      <w:r>
        <w:rPr>
          <w:rFonts w:ascii="Times New Roman" w:hAnsi="Times New Roman" w:eastAsia="Times New Roman" w:cs="Times New Roman"/>
          <w:b w:val="0"/>
          <w:sz w:val="24"/>
        </w:rPr>
        <w:t>11.8.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will be sent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Attention: [name and/or position] at: [name], [address], [facsimile no], [email address], [copy [specify to whom]];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Party B — Attention: [name and/or position] at: [name], [address], [facsimile no], [email address], [copy [specify to whom]].</w:t>
      </w:r>
    </w:p>
    <w:p>
      <w:pPr>
        <w:keepNext w:val="0"/>
        <w:spacing w:before="120" w:after="0" w:line="260" w:lineRule="exact"/>
        <w:ind w:left="1080" w:right="0" w:firstLine="0"/>
        <w:jc w:val="left"/>
      </w:pPr>
      <w:r>
        <w:rPr>
          <w:rFonts w:ascii="Times New Roman" w:hAnsi="Times New Roman" w:eastAsia="Times New Roman" w:cs="Times New Roman"/>
          <w:b w:val="0"/>
          <w:sz w:val="24"/>
        </w:rPr>
        <w:t>11.9.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change the address [or facsimile number] [or email address] to which notices are to be delivered by giving not less than [five] Business Days’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Clauses 11.7, 11.8 and 11.9 do not apply to notice given in legal proceedings, arbitration or other dispute resolution proceedings.</w:t>
      </w:r>
    </w:p>
    <w:p>
      <w:pPr>
        <w:keepNext w:val="0"/>
        <w:spacing w:before="120" w:after="0" w:line="260" w:lineRule="exact"/>
        <w:ind w:left="1080" w:right="0" w:firstLine="0"/>
        <w:jc w:val="left"/>
      </w:pPr>
      <w:r>
        <w:rPr>
          <w:rFonts w:ascii="Times New Roman" w:hAnsi="Times New Roman" w:eastAsia="Times New Roman" w:cs="Times New Roman"/>
          <w:b w:val="0"/>
          <w:sz w:val="24"/>
        </w:rPr>
        <w:t>11.11.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the Contracts (Rights of Third Parties) Ordinance, this Agreement is not intended to and does not give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it any right to enforce any of its provisions. However, this does not affect any right or remedy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exists or is available apart from that Ordinance.]</w:t>
      </w:r>
    </w:p>
    <w:p>
      <w:pPr>
        <w:keepNext w:val="0"/>
        <w:spacing w:before="120" w:after="0" w:line="260" w:lineRule="exact"/>
        <w:ind w:left="1080" w:right="0" w:firstLine="0"/>
        <w:jc w:val="left"/>
      </w:pPr>
      <w:r>
        <w:rPr>
          <w:rFonts w:ascii="Times New Roman" w:hAnsi="Times New Roman" w:eastAsia="Times New Roman" w:cs="Times New Roman"/>
          <w:b w:val="0"/>
          <w:sz w:val="24"/>
        </w:rPr>
        <w:t>11.12.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rights and remedies provided for in this Agreement are cumulative with and not exclusive of any rights or remedies otherwise provided by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are independent businesses and not partners, principal and agent, or employer and employee, and this Agreement does not establish any joint venture or trust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11.14.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is responsible for its own legal and other costs in relation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signed in any number of separate counterparts. Each, when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counterparts will together constitute one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contains the entire agreement between the Parties in relation to its subject matter and supersedes any prior arrangement, understanding, written or oral agreements between the Parties in relation to such subject matter [including [details of any pre-contractual documents which are to be superseded]].</w:t>
      </w:r>
    </w:p>
    <w:p>
      <w:pPr>
        <w:keepNext w:val="0"/>
        <w:spacing w:before="120" w:after="0" w:line="260" w:lineRule="exact"/>
        <w:ind w:left="1080" w:right="0" w:firstLine="0"/>
        <w:jc w:val="left"/>
      </w:pPr>
      <w:r>
        <w:rPr>
          <w:rFonts w:ascii="Times New Roman" w:hAnsi="Times New Roman" w:eastAsia="Times New Roman" w:cs="Times New Roman"/>
          <w:b w:val="0"/>
          <w:sz w:val="24"/>
        </w:rPr>
        <w:t>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this Agreement has not been entered into wholly or partly in reliance on, nor has either Party been given, any warranty, statement, promise or representation by the other or on its behalf other than as expressly set out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the only rights and remedies available to it arising out of or in connection with any warranties, statements, promises or representations will be for breach of contract and irrevocably and unconditionally waives any right it may have to any claim, rights or remedies including any right to rescind this Agreement which it might otherwise have had in relation to them.</w:t>
      </w:r>
    </w:p>
    <w:p>
      <w:pPr>
        <w:keepNext w:val="0"/>
        <w:spacing w:before="120" w:after="0" w:line="260" w:lineRule="exact"/>
        <w:ind w:left="1080" w:right="0" w:firstLine="0"/>
        <w:jc w:val="left"/>
      </w:pPr>
      <w:r>
        <w:rPr>
          <w:rFonts w:ascii="Times New Roman" w:hAnsi="Times New Roman" w:eastAsia="Times New Roman" w:cs="Times New Roman"/>
          <w:b w:val="0"/>
          <w:sz w:val="24"/>
        </w:rPr>
        <w:t>12.4.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excludes liability for death or personal injury caused by negligence or fraud or fraudulent misrepresentation.]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any dispute or claim arising out of or in connection with it (including non-contractual disputes or claims) is governed by, and interpreted in accordance with, the laws of Hong Kong.</w:t>
      </w:r>
    </w:p>
    <w:p>
      <w:pPr>
        <w:keepNext w:val="0"/>
        <w:spacing w:before="120" w:after="0" w:line="260" w:lineRule="exact"/>
        <w:ind w:left="1080" w:right="0" w:firstLine="0"/>
        <w:jc w:val="left"/>
      </w:pPr>
      <w:r>
        <w:rPr>
          <w:rFonts w:ascii="Times New Roman" w:hAnsi="Times New Roman" w:eastAsia="Times New Roman" w:cs="Times New Roman"/>
          <w:b w:val="0"/>
          <w:sz w:val="24"/>
        </w:rPr>
        <w:t>13.2.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irrevocably submit to the [exclusive OR non-exclusive] jurisdiction of the courts of Hong Kong to settle any disputes or claims which may arise out of or in connection with this Agreement including non-contractual disputes or claims.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by the Parties on the date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[for Party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[for Party B]</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[Director]</w:t>
      </w:r>
    </w:p>
    <w:p>
      <w:pPr>
        <w:keepNext w:val="0"/>
        <w:spacing w:before="120" w:after="0" w:line="260" w:lineRule="exact"/>
        <w:ind w:left="360" w:right="0" w:firstLine="0"/>
        <w:jc w:val="left"/>
      </w:pPr>
      <w:r>
        <w:rPr>
          <w:rFonts w:ascii="Times New Roman" w:hAnsi="Times New Roman" w:eastAsia="Times New Roman" w:cs="Times New Roman"/>
          <w:b/>
          <w:sz w:val="24"/>
        </w:rPr>
        <w:t>THE SCHEDULE</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